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B54" w:rsidRDefault="002A701F">
      <w:pPr>
        <w:pStyle w:val="1"/>
        <w:tabs>
          <w:tab w:val="left" w:pos="993"/>
        </w:tabs>
        <w:ind w:right="0" w:firstLine="567"/>
        <w:contextualSpacing/>
      </w:pPr>
      <w:r>
        <w:rPr>
          <w:rFonts w:ascii="Times New Roman" w:hAnsi="Times New Roman"/>
          <w:sz w:val="21"/>
          <w:szCs w:val="21"/>
        </w:rPr>
        <w:t xml:space="preserve">ДОГОВОР № </w:t>
      </w:r>
    </w:p>
    <w:p w:rsidR="00071B54" w:rsidRDefault="002A701F">
      <w:pPr>
        <w:pStyle w:val="1"/>
        <w:tabs>
          <w:tab w:val="left" w:pos="993"/>
        </w:tabs>
        <w:ind w:right="0" w:firstLine="567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участия в долевом строительстве многоквартирных жилых зданий по проспекту Ленина, 40 а/2 в городе Аксае, Ростовской области (далее - Договор)</w:t>
      </w:r>
    </w:p>
    <w:p w:rsidR="00071B54" w:rsidRDefault="00071B54">
      <w:pPr>
        <w:tabs>
          <w:tab w:val="left" w:pos="993"/>
          <w:tab w:val="right" w:pos="10065"/>
        </w:tabs>
        <w:ind w:firstLine="567"/>
        <w:contextualSpacing/>
        <w:jc w:val="both"/>
        <w:rPr>
          <w:sz w:val="21"/>
          <w:szCs w:val="21"/>
        </w:rPr>
      </w:pPr>
    </w:p>
    <w:p w:rsidR="00071B54" w:rsidRDefault="002A701F">
      <w:pPr>
        <w:tabs>
          <w:tab w:val="left" w:pos="567"/>
          <w:tab w:val="right" w:pos="10065"/>
        </w:tabs>
        <w:ind w:firstLine="567"/>
        <w:contextualSpacing/>
        <w:jc w:val="both"/>
      </w:pPr>
      <w:r>
        <w:rPr>
          <w:sz w:val="21"/>
          <w:szCs w:val="21"/>
        </w:rPr>
        <w:t xml:space="preserve">Ростовская обл., г. Аксай                                                                    </w:t>
      </w:r>
      <w:proofErr w:type="gramStart"/>
      <w:r>
        <w:rPr>
          <w:sz w:val="21"/>
          <w:szCs w:val="21"/>
        </w:rPr>
        <w:t xml:space="preserve">   «</w:t>
      </w:r>
      <w:proofErr w:type="gramEnd"/>
      <w:r>
        <w:rPr>
          <w:sz w:val="21"/>
          <w:szCs w:val="21"/>
        </w:rPr>
        <w:t>___» ___</w:t>
      </w:r>
      <w:r w:rsidR="006A0336">
        <w:rPr>
          <w:sz w:val="21"/>
          <w:szCs w:val="21"/>
        </w:rPr>
        <w:t xml:space="preserve"> </w:t>
      </w:r>
      <w:r>
        <w:rPr>
          <w:sz w:val="21"/>
          <w:szCs w:val="21"/>
        </w:rPr>
        <w:t>2019г.</w:t>
      </w:r>
    </w:p>
    <w:p w:rsidR="00071B54" w:rsidRDefault="00071B54">
      <w:pPr>
        <w:tabs>
          <w:tab w:val="left" w:pos="993"/>
          <w:tab w:val="right" w:pos="10065"/>
        </w:tabs>
        <w:ind w:firstLine="567"/>
        <w:contextualSpacing/>
        <w:jc w:val="both"/>
        <w:rPr>
          <w:sz w:val="21"/>
          <w:szCs w:val="21"/>
        </w:rPr>
      </w:pPr>
    </w:p>
    <w:p w:rsidR="00071B54" w:rsidRDefault="002A701F">
      <w:pPr>
        <w:tabs>
          <w:tab w:val="left" w:pos="993"/>
          <w:tab w:val="left" w:pos="8080"/>
          <w:tab w:val="right" w:pos="10065"/>
        </w:tabs>
        <w:ind w:firstLine="567"/>
        <w:contextualSpacing/>
        <w:jc w:val="both"/>
      </w:pPr>
      <w:r>
        <w:rPr>
          <w:b/>
          <w:bCs/>
          <w:sz w:val="21"/>
          <w:szCs w:val="21"/>
        </w:rPr>
        <w:t>Общество с ограниченной ответственностью «Строительное управление № 5 Аксай»,</w:t>
      </w:r>
      <w:r>
        <w:rPr>
          <w:bCs/>
          <w:sz w:val="21"/>
          <w:szCs w:val="21"/>
        </w:rPr>
        <w:t xml:space="preserve"> именуемое в дальнейшем Застройщик, в лице директора </w:t>
      </w:r>
      <w:proofErr w:type="spellStart"/>
      <w:r>
        <w:rPr>
          <w:bCs/>
          <w:sz w:val="21"/>
          <w:szCs w:val="21"/>
        </w:rPr>
        <w:t>Живилова</w:t>
      </w:r>
      <w:proofErr w:type="spellEnd"/>
      <w:r>
        <w:rPr>
          <w:bCs/>
          <w:sz w:val="21"/>
          <w:szCs w:val="21"/>
        </w:rPr>
        <w:t xml:space="preserve"> Виктора Викторовича, действующего на основании устава, с одной стороны, и </w:t>
      </w:r>
      <w:r>
        <w:rPr>
          <w:b/>
          <w:sz w:val="21"/>
          <w:szCs w:val="21"/>
        </w:rPr>
        <w:t>Участник долевого строительства</w:t>
      </w:r>
      <w:r>
        <w:rPr>
          <w:sz w:val="21"/>
          <w:szCs w:val="21"/>
        </w:rPr>
        <w:t xml:space="preserve"> гражданка РФ </w:t>
      </w:r>
      <w:r>
        <w:t>_______________________________</w:t>
      </w:r>
      <w:bookmarkStart w:id="0" w:name="__DdeLink__640_2057922187"/>
      <w:r>
        <w:rPr>
          <w:b/>
          <w:bCs/>
          <w:sz w:val="21"/>
          <w:szCs w:val="21"/>
        </w:rPr>
        <w:t>,</w:t>
      </w:r>
      <w:r>
        <w:rPr>
          <w:sz w:val="21"/>
          <w:szCs w:val="21"/>
        </w:rPr>
        <w:t xml:space="preserve"> _____________________ года рождения, место рождения: ________________________________, паспорт _____________________ выдан ____________________ г. ____________________________________________, к/п ___-____, зарегистрирована по адресу: </w:t>
      </w:r>
      <w:bookmarkEnd w:id="0"/>
      <w:r>
        <w:rPr>
          <w:sz w:val="21"/>
          <w:szCs w:val="21"/>
        </w:rPr>
        <w:t>_______________________________________, именуемая в дальнейшем Участник, с другой стороны, вместе именуемые Стороны, заключили настоящий договор о нижеследующем:</w:t>
      </w:r>
    </w:p>
    <w:p w:rsidR="00071B54" w:rsidRDefault="00071B54">
      <w:pPr>
        <w:tabs>
          <w:tab w:val="left" w:pos="993"/>
          <w:tab w:val="right" w:pos="10065"/>
        </w:tabs>
        <w:ind w:firstLine="567"/>
        <w:contextualSpacing/>
        <w:jc w:val="both"/>
        <w:rPr>
          <w:sz w:val="21"/>
          <w:szCs w:val="21"/>
        </w:rPr>
      </w:pPr>
    </w:p>
    <w:p w:rsidR="00071B54" w:rsidRDefault="002A701F">
      <w:pPr>
        <w:pStyle w:val="3"/>
        <w:tabs>
          <w:tab w:val="left" w:pos="993"/>
        </w:tabs>
        <w:ind w:left="0" w:right="0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ТЕРМИНЫ И ТОЛКОВАНИЯ</w:t>
      </w:r>
    </w:p>
    <w:p w:rsidR="00071B54" w:rsidRDefault="00071B54">
      <w:pPr>
        <w:tabs>
          <w:tab w:val="left" w:pos="993"/>
        </w:tabs>
        <w:ind w:firstLine="567"/>
        <w:contextualSpacing/>
        <w:rPr>
          <w:sz w:val="21"/>
          <w:szCs w:val="21"/>
        </w:rPr>
      </w:pPr>
    </w:p>
    <w:p w:rsidR="00071B54" w:rsidRDefault="002A701F">
      <w:pPr>
        <w:pStyle w:val="af3"/>
        <w:tabs>
          <w:tab w:val="left" w:pos="993"/>
        </w:tabs>
        <w:snapToGrid w:val="0"/>
        <w:ind w:right="0" w:firstLine="567"/>
        <w:contextualSpacing/>
        <w:rPr>
          <w:sz w:val="21"/>
          <w:szCs w:val="21"/>
        </w:rPr>
      </w:pPr>
      <w:r>
        <w:rPr>
          <w:iCs/>
          <w:sz w:val="21"/>
          <w:szCs w:val="21"/>
        </w:rPr>
        <w:t xml:space="preserve"> Для целей Договора применяются следующие термины:</w:t>
      </w:r>
    </w:p>
    <w:p w:rsidR="00071B54" w:rsidRDefault="002A701F">
      <w:pPr>
        <w:pStyle w:val="af3"/>
        <w:tabs>
          <w:tab w:val="left" w:pos="993"/>
        </w:tabs>
        <w:snapToGrid w:val="0"/>
        <w:ind w:right="0" w:firstLine="567"/>
        <w:contextualSpacing/>
        <w:rPr>
          <w:sz w:val="21"/>
          <w:szCs w:val="21"/>
        </w:rPr>
      </w:pPr>
      <w:r>
        <w:rPr>
          <w:b/>
          <w:sz w:val="21"/>
          <w:szCs w:val="21"/>
        </w:rPr>
        <w:t>Объект недвижимости</w:t>
      </w:r>
      <w:r>
        <w:rPr>
          <w:sz w:val="21"/>
          <w:szCs w:val="21"/>
        </w:rPr>
        <w:t xml:space="preserve"> - </w:t>
      </w:r>
      <w:r>
        <w:rPr>
          <w:bCs/>
          <w:sz w:val="21"/>
          <w:szCs w:val="21"/>
        </w:rPr>
        <w:t>многоквартирные жилые здания по проспекту Ленина 40 а/2 в городе Аксае, Ростовской области,</w:t>
      </w:r>
      <w:r>
        <w:rPr>
          <w:iCs/>
          <w:sz w:val="21"/>
          <w:szCs w:val="21"/>
        </w:rPr>
        <w:t xml:space="preserve"> строящиеся с привлечением денежных средств участников долевого строительства</w:t>
      </w:r>
      <w:r>
        <w:rPr>
          <w:bCs/>
          <w:color w:val="000000"/>
          <w:sz w:val="21"/>
          <w:szCs w:val="21"/>
        </w:rPr>
        <w:t xml:space="preserve"> на земельном участке с кадастровым № </w:t>
      </w:r>
      <w:r>
        <w:rPr>
          <w:sz w:val="21"/>
          <w:szCs w:val="21"/>
        </w:rPr>
        <w:t>61:02:0600010:13663:</w:t>
      </w:r>
    </w:p>
    <w:tbl>
      <w:tblPr>
        <w:tblW w:w="1006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071B54">
        <w:trPr>
          <w:trHeight w:val="2164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2A701F">
            <w:pPr>
              <w:shd w:val="clear" w:color="auto" w:fill="FFFFFF"/>
              <w:spacing w:line="224" w:lineRule="atLeast"/>
              <w:jc w:val="both"/>
              <w:rPr>
                <w:color w:val="222222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 </w:t>
            </w:r>
            <w:r>
              <w:rPr>
                <w:b/>
                <w:bCs/>
                <w:color w:val="000000"/>
                <w:sz w:val="21"/>
                <w:szCs w:val="21"/>
              </w:rPr>
              <w:t>Здание (позиция 1):</w:t>
            </w:r>
            <w:r>
              <w:rPr>
                <w:color w:val="000000"/>
                <w:sz w:val="21"/>
                <w:szCs w:val="21"/>
              </w:rPr>
              <w:t xml:space="preserve"> количество секций в здании – 1, количество подъездов – 2, количество жилых этажей в здании – 3, количество этажей здания – 3, техническое подполье – 1; площадь жилого здания – 2102,04 </w:t>
            </w:r>
            <w:proofErr w:type="spellStart"/>
            <w:r>
              <w:rPr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жилое здание решено в стеновой конструктивной системе, горизонтальные нагрузки распределяются железобетонными плитами между вертикальными опорными конструкциями в виде стен (стены - кирпичные; поэтажные перекрытия – сборные пустотные железобетонные плиты); материал многослойных наружных стен – наружный слой из пустотелого лицевого керамического кирпича, </w:t>
            </w:r>
            <w:proofErr w:type="spellStart"/>
            <w:r>
              <w:rPr>
                <w:color w:val="000000"/>
                <w:sz w:val="21"/>
                <w:szCs w:val="21"/>
              </w:rPr>
              <w:t>минераловатный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утеплитель, внутренний слой – несущий, из полнотелого керамического кирпича. Межквартирные перегородки из газобетонных блоков, межкомнатные перегородки из газобетонных блоков, перегородки ванных/санузлов, </w:t>
            </w:r>
            <w:proofErr w:type="spellStart"/>
            <w:r>
              <w:rPr>
                <w:color w:val="000000"/>
                <w:sz w:val="21"/>
                <w:szCs w:val="21"/>
              </w:rPr>
              <w:t>вентканалы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выполнены из кирпича. Кровля жилого здания скатная, чердак с утеплением, основание пола чердака - плиты сборные пустотные железобетонные, отвод атмосферных осадков с кровли наружный организованный. Класс </w:t>
            </w:r>
            <w:proofErr w:type="spellStart"/>
            <w:r>
              <w:rPr>
                <w:color w:val="000000"/>
                <w:sz w:val="21"/>
                <w:szCs w:val="21"/>
              </w:rPr>
              <w:t>энергоэффективности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- «А++» - высочайший, сейсмостойкость – 6 баллов;</w:t>
            </w:r>
          </w:p>
          <w:p w:rsidR="00071B54" w:rsidRDefault="002A701F">
            <w:pPr>
              <w:shd w:val="clear" w:color="auto" w:fill="FFFFFF"/>
              <w:spacing w:line="224" w:lineRule="atLeast"/>
              <w:jc w:val="both"/>
              <w:rPr>
                <w:color w:val="222222"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> </w:t>
            </w:r>
          </w:p>
          <w:p w:rsidR="00071B54" w:rsidRDefault="002A701F">
            <w:pPr>
              <w:shd w:val="clear" w:color="auto" w:fill="FFFFFF"/>
              <w:jc w:val="both"/>
              <w:rPr>
                <w:color w:val="222222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 </w:t>
            </w:r>
            <w:r>
              <w:rPr>
                <w:b/>
                <w:bCs/>
                <w:color w:val="000000"/>
                <w:sz w:val="21"/>
                <w:szCs w:val="21"/>
              </w:rPr>
              <w:t>Здание (позиция 2)</w:t>
            </w:r>
            <w:r>
              <w:rPr>
                <w:color w:val="000000"/>
                <w:sz w:val="21"/>
                <w:szCs w:val="21"/>
              </w:rPr>
              <w:t>: количество секций в здании – 1, количество жилых этажей в здании – 3, количество этажей здания – 3, техническое подполье – 1, площадь жилого здания – </w:t>
            </w:r>
            <w:r>
              <w:rPr>
                <w:color w:val="222222"/>
                <w:sz w:val="21"/>
                <w:szCs w:val="21"/>
              </w:rPr>
              <w:t>1045,96 </w:t>
            </w:r>
            <w:proofErr w:type="spellStart"/>
            <w:r>
              <w:rPr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полезная площадь встроенных помещений – 90,28 </w:t>
            </w:r>
            <w:proofErr w:type="spellStart"/>
            <w:r>
              <w:rPr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жилое здание решено в стеновой конструктивной системе, горизонтальные нагрузки распределяются железобетонными плитами между вертикальными опорными конструкциями в виде стен (стены - кирпичные; поэтажные перекрытия – сборные пустотные железобетонные плиты); материал многослойных наружных стен – наружный слой из пустотелого лицевого керамического кирпича, </w:t>
            </w:r>
            <w:proofErr w:type="spellStart"/>
            <w:r>
              <w:rPr>
                <w:color w:val="000000"/>
                <w:sz w:val="21"/>
                <w:szCs w:val="21"/>
              </w:rPr>
              <w:t>минераловатный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утеплитель, внутренний слой – несущий, из полнотелого керамического кирпича. Межквартирные перегородки из газобетонных блоков, межкомнатные перегородки из газобетонных блоков, перегородки ванных/санузлов, </w:t>
            </w:r>
            <w:proofErr w:type="spellStart"/>
            <w:r>
              <w:rPr>
                <w:color w:val="000000"/>
                <w:sz w:val="21"/>
                <w:szCs w:val="21"/>
              </w:rPr>
              <w:t>вентканалы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выполнены из кирпича. Кровля жилого здания скатная, чердак с утеплением, основание пола чердака - плиты сборные пустотные железобетонные, отвод атмосферных осадков с кровли наружный организованный. Класс </w:t>
            </w:r>
            <w:proofErr w:type="spellStart"/>
            <w:r>
              <w:rPr>
                <w:color w:val="000000"/>
                <w:sz w:val="21"/>
                <w:szCs w:val="21"/>
              </w:rPr>
              <w:t>энергоэффективности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- «А++» - высочайший, сейсмостойкость – 6 баллов;</w:t>
            </w:r>
          </w:p>
          <w:p w:rsidR="00071B54" w:rsidRDefault="002A701F">
            <w:pPr>
              <w:shd w:val="clear" w:color="auto" w:fill="FFFFFF"/>
              <w:spacing w:line="224" w:lineRule="atLeast"/>
              <w:jc w:val="both"/>
              <w:rPr>
                <w:color w:val="222222"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> </w:t>
            </w:r>
          </w:p>
          <w:p w:rsidR="00071B54" w:rsidRDefault="002A701F">
            <w:pPr>
              <w:shd w:val="clear" w:color="auto" w:fill="FFFFFF"/>
              <w:spacing w:line="224" w:lineRule="atLeast"/>
              <w:jc w:val="both"/>
              <w:rPr>
                <w:color w:val="222222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 </w:t>
            </w:r>
            <w:r>
              <w:rPr>
                <w:b/>
                <w:bCs/>
                <w:color w:val="000000"/>
                <w:sz w:val="21"/>
                <w:szCs w:val="21"/>
              </w:rPr>
              <w:t>Здание (позиция 3):</w:t>
            </w:r>
            <w:r>
              <w:rPr>
                <w:color w:val="000000"/>
                <w:sz w:val="21"/>
                <w:szCs w:val="21"/>
              </w:rPr>
              <w:t xml:space="preserve"> количество секций в здании – 1, количество подъездов – 2, количество жилых этажей в здании – 3, количество этажей здания – 3, техническое подполье – 1; площадь жилого здания – 2102,04 </w:t>
            </w:r>
            <w:proofErr w:type="spellStart"/>
            <w:r>
              <w:rPr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жилое здание решено в стеновой конструктивной системе, горизонтальные нагрузки распределяются железобетонными плитами между вертикальными опорными конструкциями в виде стен (стены - кирпичные; поэтажные перекрытия – сборные пустотные железобетонные плиты); материал многослойных наружных стен – наружный слой из пустотелого лицевого керамического кирпича, </w:t>
            </w:r>
            <w:proofErr w:type="spellStart"/>
            <w:r>
              <w:rPr>
                <w:color w:val="000000"/>
                <w:sz w:val="21"/>
                <w:szCs w:val="21"/>
              </w:rPr>
              <w:t>минераловатный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утеплитель, внутренний слой – несущий, из полнотелого керамического кирпича. Межквартирные перегородки из газобетонных блоков, межкомнатные перегородки из газобетонных блоков, перегородки ванных/санузлов, </w:t>
            </w:r>
            <w:proofErr w:type="spellStart"/>
            <w:r>
              <w:rPr>
                <w:color w:val="000000"/>
                <w:sz w:val="21"/>
                <w:szCs w:val="21"/>
              </w:rPr>
              <w:t>вентканалы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выполнены из кирпича. Кровля жилого здания скатная, чердак с утеплением, основание пола чердака - плиты сборные пустотные железобетонные, отвод атмосферных осадков с кровли наружный организованный. Класс </w:t>
            </w:r>
            <w:proofErr w:type="spellStart"/>
            <w:r>
              <w:rPr>
                <w:color w:val="000000"/>
                <w:sz w:val="21"/>
                <w:szCs w:val="21"/>
              </w:rPr>
              <w:t>энергоэффективности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- «А++» - высочайший, сейсмостойкость – 6 баллов;</w:t>
            </w:r>
          </w:p>
          <w:p w:rsidR="00071B54" w:rsidRDefault="00071B54">
            <w:pPr>
              <w:widowControl w:val="0"/>
              <w:tabs>
                <w:tab w:val="left" w:pos="993"/>
                <w:tab w:val="left" w:pos="2806"/>
              </w:tabs>
              <w:suppressAutoHyphens/>
              <w:ind w:firstLine="567"/>
              <w:contextualSpacing/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071B54" w:rsidRDefault="00071B54">
      <w:pPr>
        <w:pStyle w:val="af3"/>
        <w:tabs>
          <w:tab w:val="left" w:pos="993"/>
        </w:tabs>
        <w:snapToGrid w:val="0"/>
        <w:ind w:right="0" w:firstLine="567"/>
        <w:contextualSpacing/>
        <w:jc w:val="left"/>
        <w:rPr>
          <w:bCs/>
          <w:iCs/>
          <w:sz w:val="21"/>
          <w:szCs w:val="21"/>
        </w:rPr>
      </w:pPr>
    </w:p>
    <w:p w:rsidR="00071B54" w:rsidRDefault="002A701F">
      <w:pPr>
        <w:pStyle w:val="af3"/>
        <w:tabs>
          <w:tab w:val="left" w:pos="993"/>
        </w:tabs>
        <w:ind w:right="0" w:firstLine="567"/>
        <w:contextualSpacing/>
        <w:rPr>
          <w:sz w:val="21"/>
          <w:szCs w:val="21"/>
        </w:rPr>
      </w:pPr>
      <w:r>
        <w:rPr>
          <w:rStyle w:val="40"/>
          <w:sz w:val="21"/>
          <w:szCs w:val="21"/>
        </w:rPr>
        <w:lastRenderedPageBreak/>
        <w:t xml:space="preserve">Объект </w:t>
      </w:r>
      <w:r>
        <w:rPr>
          <w:iCs/>
          <w:sz w:val="21"/>
          <w:szCs w:val="21"/>
        </w:rPr>
        <w:t xml:space="preserve">– объект </w:t>
      </w:r>
      <w:r>
        <w:rPr>
          <w:rStyle w:val="40"/>
          <w:b w:val="0"/>
          <w:sz w:val="21"/>
          <w:szCs w:val="21"/>
        </w:rPr>
        <w:t>долевого строительства</w:t>
      </w:r>
      <w:r>
        <w:rPr>
          <w:rStyle w:val="40"/>
          <w:sz w:val="21"/>
          <w:szCs w:val="21"/>
        </w:rPr>
        <w:t>,</w:t>
      </w:r>
      <w:r>
        <w:rPr>
          <w:iCs/>
          <w:sz w:val="21"/>
          <w:szCs w:val="21"/>
        </w:rPr>
        <w:t xml:space="preserve"> указанный в п.1.2. Договора, </w:t>
      </w:r>
      <w:r>
        <w:rPr>
          <w:rStyle w:val="40"/>
          <w:b w:val="0"/>
          <w:sz w:val="21"/>
          <w:szCs w:val="21"/>
        </w:rPr>
        <w:t xml:space="preserve">являющийся </w:t>
      </w:r>
      <w:r>
        <w:rPr>
          <w:iCs/>
          <w:sz w:val="21"/>
          <w:szCs w:val="21"/>
        </w:rPr>
        <w:t>жилым помещением, подлежащим передаче Участнику после получения Разрешения на ввод в эксплуатацию Объекта недвижимости и входящий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071B54" w:rsidRDefault="002A701F">
      <w:pPr>
        <w:pStyle w:val="af3"/>
        <w:tabs>
          <w:tab w:val="left" w:pos="993"/>
        </w:tabs>
        <w:ind w:right="0" w:firstLine="567"/>
        <w:contextualSpacing/>
        <w:rPr>
          <w:sz w:val="21"/>
          <w:szCs w:val="21"/>
        </w:rPr>
      </w:pPr>
      <w:r>
        <w:rPr>
          <w:rStyle w:val="40"/>
          <w:sz w:val="21"/>
          <w:szCs w:val="21"/>
        </w:rPr>
        <w:t xml:space="preserve">Проектная общая площадь Объекта </w:t>
      </w:r>
      <w:r>
        <w:rPr>
          <w:bCs/>
          <w:sz w:val="21"/>
          <w:szCs w:val="21"/>
        </w:rPr>
        <w:t xml:space="preserve">– площадь по проекту, определяемая в соответствии с ч. 5. ст. 15 "Жилищного кодекса Российской Федерации" от 29.12.2004 г. N 188-ФЗ, </w:t>
      </w:r>
      <w:r>
        <w:rPr>
          <w:bCs/>
          <w:iCs/>
          <w:sz w:val="21"/>
          <w:szCs w:val="21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071B54" w:rsidRDefault="002A701F">
      <w:pPr>
        <w:pStyle w:val="af3"/>
        <w:tabs>
          <w:tab w:val="left" w:pos="993"/>
        </w:tabs>
        <w:ind w:right="0" w:firstLine="567"/>
        <w:contextualSpacing/>
        <w:rPr>
          <w:sz w:val="21"/>
          <w:szCs w:val="21"/>
        </w:rPr>
      </w:pPr>
      <w:r>
        <w:rPr>
          <w:rStyle w:val="40"/>
          <w:sz w:val="21"/>
          <w:szCs w:val="21"/>
        </w:rPr>
        <w:t xml:space="preserve">Проектная общая приведенная площадь Объекта </w:t>
      </w:r>
      <w:r>
        <w:rPr>
          <w:bCs/>
          <w:iCs/>
          <w:sz w:val="21"/>
          <w:szCs w:val="21"/>
        </w:rPr>
        <w:t>- площадь по проекту, рассчитанная в соответствии с Приказом Минстроя России от 25 ноября 2016 г. N 854/</w:t>
      </w:r>
      <w:proofErr w:type="spellStart"/>
      <w:r>
        <w:rPr>
          <w:bCs/>
          <w:iCs/>
          <w:sz w:val="21"/>
          <w:szCs w:val="21"/>
        </w:rPr>
        <w:t>пр</w:t>
      </w:r>
      <w:proofErr w:type="spellEnd"/>
      <w:r>
        <w:rPr>
          <w:bCs/>
          <w:iCs/>
          <w:sz w:val="21"/>
          <w:szCs w:val="21"/>
        </w:rPr>
        <w:t xml:space="preserve">, </w:t>
      </w:r>
      <w:r>
        <w:rPr>
          <w:sz w:val="21"/>
          <w:szCs w:val="21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>
        <w:rPr>
          <w:bCs/>
          <w:iCs/>
          <w:sz w:val="21"/>
          <w:szCs w:val="21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071B54" w:rsidRDefault="002A701F">
      <w:pPr>
        <w:pStyle w:val="af3"/>
        <w:tabs>
          <w:tab w:val="left" w:pos="993"/>
        </w:tabs>
        <w:ind w:right="0" w:firstLine="567"/>
        <w:contextualSpacing/>
        <w:rPr>
          <w:sz w:val="21"/>
          <w:szCs w:val="21"/>
        </w:rPr>
      </w:pPr>
      <w:r>
        <w:rPr>
          <w:rStyle w:val="40"/>
          <w:sz w:val="21"/>
          <w:szCs w:val="21"/>
        </w:rPr>
        <w:t xml:space="preserve">Общая площадь Объекта </w:t>
      </w:r>
      <w:r>
        <w:rPr>
          <w:bCs/>
          <w:iCs/>
          <w:sz w:val="21"/>
          <w:szCs w:val="21"/>
        </w:rPr>
        <w:t xml:space="preserve">- </w:t>
      </w:r>
      <w:r>
        <w:rPr>
          <w:bCs/>
          <w:sz w:val="21"/>
          <w:szCs w:val="21"/>
        </w:rPr>
        <w:t xml:space="preserve">площадь в соответствии с ч. 5. ст. 15 "Жилищного кодекса Российской Федерации" от 29.12.2004 г. N 188-ФЗ, определяемая </w:t>
      </w:r>
      <w:r>
        <w:rPr>
          <w:sz w:val="21"/>
          <w:szCs w:val="21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>
        <w:rPr>
          <w:bCs/>
          <w:iCs/>
          <w:sz w:val="21"/>
          <w:szCs w:val="21"/>
        </w:rPr>
        <w:t>.</w:t>
      </w:r>
    </w:p>
    <w:p w:rsidR="00071B54" w:rsidRDefault="002A701F">
      <w:pPr>
        <w:pStyle w:val="af3"/>
        <w:tabs>
          <w:tab w:val="left" w:pos="993"/>
        </w:tabs>
        <w:ind w:right="0" w:firstLine="567"/>
        <w:contextualSpacing/>
        <w:rPr>
          <w:sz w:val="21"/>
          <w:szCs w:val="21"/>
        </w:rPr>
      </w:pPr>
      <w:r>
        <w:rPr>
          <w:rStyle w:val="40"/>
          <w:sz w:val="21"/>
          <w:szCs w:val="21"/>
        </w:rPr>
        <w:t xml:space="preserve">Общая приведенная площадь Объекта </w:t>
      </w:r>
      <w:r>
        <w:rPr>
          <w:bCs/>
          <w:iCs/>
          <w:sz w:val="21"/>
          <w:szCs w:val="21"/>
        </w:rPr>
        <w:t>– площадь, рассчитанная в соответствии с Приказом Минстроя России от 25 ноября 2016 г. N 854/</w:t>
      </w:r>
      <w:proofErr w:type="spellStart"/>
      <w:r>
        <w:rPr>
          <w:bCs/>
          <w:iCs/>
          <w:sz w:val="21"/>
          <w:szCs w:val="21"/>
        </w:rPr>
        <w:t>пр</w:t>
      </w:r>
      <w:proofErr w:type="spellEnd"/>
      <w:r>
        <w:rPr>
          <w:bCs/>
          <w:iCs/>
          <w:sz w:val="21"/>
          <w:szCs w:val="21"/>
        </w:rPr>
        <w:t xml:space="preserve">, </w:t>
      </w:r>
      <w:r>
        <w:rPr>
          <w:sz w:val="21"/>
          <w:szCs w:val="21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>
        <w:rPr>
          <w:bCs/>
          <w:iCs/>
          <w:sz w:val="21"/>
          <w:szCs w:val="21"/>
        </w:rPr>
        <w:t>.</w:t>
      </w:r>
    </w:p>
    <w:p w:rsidR="00071B54" w:rsidRDefault="00071B54">
      <w:pPr>
        <w:tabs>
          <w:tab w:val="left" w:pos="993"/>
        </w:tabs>
        <w:ind w:firstLine="567"/>
        <w:contextualSpacing/>
        <w:jc w:val="both"/>
        <w:rPr>
          <w:iCs/>
          <w:sz w:val="21"/>
          <w:szCs w:val="21"/>
        </w:rPr>
      </w:pPr>
    </w:p>
    <w:p w:rsidR="00071B54" w:rsidRDefault="002A701F">
      <w:pPr>
        <w:pStyle w:val="3"/>
        <w:numPr>
          <w:ilvl w:val="0"/>
          <w:numId w:val="1"/>
        </w:numPr>
        <w:tabs>
          <w:tab w:val="left" w:pos="993"/>
        </w:tabs>
        <w:ind w:left="0" w:right="0" w:firstLine="567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ПРЕДМЕТ ДОГОВОРА</w:t>
      </w:r>
    </w:p>
    <w:p w:rsidR="00071B54" w:rsidRDefault="00071B54">
      <w:pPr>
        <w:tabs>
          <w:tab w:val="left" w:pos="993"/>
        </w:tabs>
        <w:ind w:firstLine="567"/>
        <w:contextualSpacing/>
        <w:rPr>
          <w:sz w:val="21"/>
          <w:szCs w:val="21"/>
        </w:rPr>
      </w:pPr>
    </w:p>
    <w:p w:rsidR="00071B54" w:rsidRDefault="002A701F">
      <w:pPr>
        <w:pStyle w:val="af3"/>
        <w:numPr>
          <w:ilvl w:val="1"/>
          <w:numId w:val="2"/>
        </w:numPr>
        <w:tabs>
          <w:tab w:val="left" w:pos="993"/>
        </w:tabs>
        <w:ind w:left="0" w:right="0" w:firstLine="567"/>
        <w:contextualSpacing/>
        <w:rPr>
          <w:sz w:val="21"/>
          <w:szCs w:val="21"/>
        </w:rPr>
      </w:pPr>
      <w:r>
        <w:rPr>
          <w:iCs/>
          <w:sz w:val="21"/>
          <w:szCs w:val="21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Объект, указанный в п.1.2. Договора Участнику, а Участник обязуется уплатить обусловленную Договором Цену и при наличии Разрешения на ввод в эксплуатацию Объекта недвижимости принять Объект.</w:t>
      </w:r>
    </w:p>
    <w:p w:rsidR="00071B54" w:rsidRDefault="002A701F">
      <w:pPr>
        <w:pStyle w:val="af3"/>
        <w:numPr>
          <w:ilvl w:val="1"/>
          <w:numId w:val="2"/>
        </w:numPr>
        <w:tabs>
          <w:tab w:val="left" w:pos="993"/>
        </w:tabs>
        <w:ind w:left="0" w:right="0" w:firstLine="567"/>
        <w:contextualSpacing/>
        <w:jc w:val="left"/>
        <w:rPr>
          <w:sz w:val="21"/>
          <w:szCs w:val="21"/>
        </w:rPr>
      </w:pPr>
      <w:r>
        <w:rPr>
          <w:b/>
          <w:bCs/>
          <w:iCs/>
          <w:sz w:val="21"/>
          <w:szCs w:val="21"/>
        </w:rPr>
        <w:t xml:space="preserve">Объект, </w:t>
      </w:r>
      <w:r>
        <w:rPr>
          <w:b/>
          <w:color w:val="000000"/>
          <w:sz w:val="21"/>
          <w:szCs w:val="21"/>
        </w:rPr>
        <w:t>подлежащий передаче Участнику:</w:t>
      </w:r>
    </w:p>
    <w:tbl>
      <w:tblPr>
        <w:tblW w:w="10145" w:type="dxa"/>
        <w:tblInd w:w="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6183"/>
        <w:gridCol w:w="3962"/>
      </w:tblGrid>
      <w:tr w:rsidR="00071B54">
        <w:trPr>
          <w:trHeight w:val="83"/>
        </w:trPr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2A701F">
            <w:pPr>
              <w:tabs>
                <w:tab w:val="left" w:pos="0"/>
                <w:tab w:val="left" w:pos="993"/>
              </w:tabs>
              <w:ind w:firstLine="567"/>
              <w:contextualSpacing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Назначение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2A701F">
            <w:pPr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жилое</w:t>
            </w:r>
          </w:p>
        </w:tc>
      </w:tr>
      <w:tr w:rsidR="00071B54">
        <w:trPr>
          <w:trHeight w:val="83"/>
        </w:trPr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2A701F">
            <w:pPr>
              <w:tabs>
                <w:tab w:val="left" w:pos="0"/>
                <w:tab w:val="left" w:pos="993"/>
              </w:tabs>
              <w:ind w:firstLine="567"/>
              <w:contextualSpacing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Здание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071B54">
            <w:pPr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b/>
                <w:sz w:val="21"/>
                <w:szCs w:val="21"/>
              </w:rPr>
            </w:pPr>
          </w:p>
        </w:tc>
      </w:tr>
      <w:tr w:rsidR="00071B54">
        <w:trPr>
          <w:trHeight w:val="83"/>
        </w:trPr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2A701F">
            <w:pPr>
              <w:tabs>
                <w:tab w:val="left" w:pos="0"/>
                <w:tab w:val="left" w:pos="993"/>
              </w:tabs>
              <w:ind w:firstLine="567"/>
              <w:contextualSpacing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Номер Объекта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071B54">
            <w:pPr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b/>
                <w:sz w:val="21"/>
                <w:szCs w:val="21"/>
              </w:rPr>
            </w:pPr>
          </w:p>
        </w:tc>
      </w:tr>
      <w:tr w:rsidR="00071B54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2A701F">
            <w:pPr>
              <w:tabs>
                <w:tab w:val="left" w:pos="0"/>
                <w:tab w:val="left" w:pos="993"/>
              </w:tabs>
              <w:ind w:firstLine="567"/>
              <w:contextualSpacing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Подъезд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071B54">
            <w:pPr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b/>
                <w:sz w:val="21"/>
                <w:szCs w:val="21"/>
                <w:lang w:val="en-US"/>
              </w:rPr>
            </w:pPr>
          </w:p>
        </w:tc>
      </w:tr>
      <w:tr w:rsidR="00071B54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2A701F">
            <w:pPr>
              <w:tabs>
                <w:tab w:val="left" w:pos="0"/>
                <w:tab w:val="left" w:pos="993"/>
              </w:tabs>
              <w:ind w:firstLine="567"/>
              <w:contextualSpacing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Этаж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071B54">
            <w:pPr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b/>
                <w:sz w:val="21"/>
                <w:szCs w:val="21"/>
              </w:rPr>
            </w:pPr>
          </w:p>
        </w:tc>
      </w:tr>
      <w:tr w:rsidR="00071B54">
        <w:trPr>
          <w:trHeight w:val="299"/>
        </w:trPr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2A701F">
            <w:pPr>
              <w:tabs>
                <w:tab w:val="left" w:pos="0"/>
                <w:tab w:val="left" w:pos="993"/>
              </w:tabs>
              <w:ind w:firstLine="567"/>
              <w:contextualSpacing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Проектная общая площадь (</w:t>
            </w: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кв.м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071B54">
            <w:pPr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071B54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2A701F">
            <w:pPr>
              <w:tabs>
                <w:tab w:val="left" w:pos="0"/>
                <w:tab w:val="left" w:pos="993"/>
              </w:tabs>
              <w:ind w:firstLine="567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Проектная жилая площадь (</w:t>
            </w:r>
            <w:proofErr w:type="spellStart"/>
            <w:proofErr w:type="gramStart"/>
            <w:r>
              <w:rPr>
                <w:sz w:val="21"/>
                <w:szCs w:val="21"/>
              </w:rPr>
              <w:t>кв.м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)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071B54">
            <w:pPr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071B54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2A701F">
            <w:pPr>
              <w:tabs>
                <w:tab w:val="left" w:pos="0"/>
                <w:tab w:val="left" w:pos="993"/>
              </w:tabs>
              <w:ind w:firstLine="567"/>
              <w:contextualSpacing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Количество комнат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071B54">
            <w:pPr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071B54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2A701F">
            <w:pPr>
              <w:tabs>
                <w:tab w:val="left" w:pos="0"/>
                <w:tab w:val="left" w:pos="993"/>
              </w:tabs>
              <w:ind w:firstLine="567"/>
              <w:contextualSpacing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Проектная площадь комнаты 1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071B54">
            <w:pPr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071B54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2A701F">
            <w:pPr>
              <w:tabs>
                <w:tab w:val="left" w:pos="0"/>
                <w:tab w:val="left" w:pos="993"/>
              </w:tabs>
              <w:ind w:firstLine="567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кухни/кухонной зоны (</w:t>
            </w:r>
            <w:proofErr w:type="spellStart"/>
            <w:proofErr w:type="gramStart"/>
            <w:r>
              <w:rPr>
                <w:sz w:val="21"/>
                <w:szCs w:val="21"/>
              </w:rPr>
              <w:t>кв.м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)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071B54">
            <w:pPr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071B54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2A701F">
            <w:pPr>
              <w:tabs>
                <w:tab w:val="left" w:pos="0"/>
                <w:tab w:val="left" w:pos="993"/>
              </w:tabs>
              <w:ind w:firstLine="567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помещения вспомогательного назначения -1 (</w:t>
            </w:r>
            <w:proofErr w:type="spellStart"/>
            <w:proofErr w:type="gramStart"/>
            <w:r>
              <w:rPr>
                <w:sz w:val="21"/>
                <w:szCs w:val="21"/>
              </w:rPr>
              <w:t>кв.м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)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071B54">
            <w:pPr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071B54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2A701F">
            <w:pPr>
              <w:tabs>
                <w:tab w:val="left" w:pos="0"/>
                <w:tab w:val="left" w:pos="993"/>
              </w:tabs>
              <w:ind w:firstLine="567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помещения вспомогательного назначения - 2 (</w:t>
            </w:r>
            <w:proofErr w:type="spellStart"/>
            <w:proofErr w:type="gramStart"/>
            <w:r>
              <w:rPr>
                <w:sz w:val="21"/>
                <w:szCs w:val="21"/>
              </w:rPr>
              <w:t>кв.м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)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071B54">
            <w:pPr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071B54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2A701F">
            <w:pPr>
              <w:tabs>
                <w:tab w:val="left" w:pos="0"/>
                <w:tab w:val="left" w:pos="993"/>
              </w:tabs>
              <w:ind w:firstLine="567"/>
              <w:contextualSpacing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Проектная площадь лоджий (балкона) /проектная общая приведенная площадь лоджии (балкона) 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071B54">
            <w:pPr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071B54">
        <w:tc>
          <w:tcPr>
            <w:tcW w:w="6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2A701F">
            <w:pPr>
              <w:tabs>
                <w:tab w:val="left" w:pos="0"/>
                <w:tab w:val="left" w:pos="993"/>
              </w:tabs>
              <w:ind w:firstLine="567"/>
              <w:contextualSpacing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Проектная общая приведенная площадь   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071B54">
            <w:pPr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b/>
                <w:sz w:val="21"/>
                <w:szCs w:val="21"/>
              </w:rPr>
            </w:pPr>
          </w:p>
        </w:tc>
      </w:tr>
      <w:tr w:rsidR="00071B54">
        <w:tc>
          <w:tcPr>
            <w:tcW w:w="101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1B54" w:rsidRDefault="002A701F">
            <w:pPr>
              <w:tabs>
                <w:tab w:val="left" w:pos="0"/>
                <w:tab w:val="left" w:pos="993"/>
              </w:tabs>
              <w:ind w:firstLine="567"/>
              <w:contextualSpacing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Окончательная площадь Объекта недвижимости определяется после ввода Объекта недвижимости в эксплуатацию и указывается в акте приема-передачи.</w:t>
            </w:r>
          </w:p>
        </w:tc>
      </w:tr>
    </w:tbl>
    <w:p w:rsidR="00071B54" w:rsidRDefault="002A701F">
      <w:pPr>
        <w:pStyle w:val="af3"/>
        <w:tabs>
          <w:tab w:val="left" w:pos="993"/>
        </w:tabs>
        <w:ind w:right="0" w:firstLine="567"/>
        <w:contextualSpacing/>
        <w:rPr>
          <w:sz w:val="21"/>
          <w:szCs w:val="21"/>
        </w:rPr>
      </w:pPr>
      <w:r>
        <w:rPr>
          <w:sz w:val="21"/>
          <w:szCs w:val="21"/>
        </w:rPr>
        <w:t>Местоположение Объекта указано на поэтажном плане Объекта, который прилагается к Договору (</w:t>
      </w:r>
      <w:r>
        <w:rPr>
          <w:color w:val="000000" w:themeColor="text1"/>
          <w:sz w:val="21"/>
          <w:szCs w:val="21"/>
        </w:rPr>
        <w:t xml:space="preserve">Приложение № </w:t>
      </w:r>
      <w:proofErr w:type="gramStart"/>
      <w:r>
        <w:rPr>
          <w:color w:val="000000" w:themeColor="text1"/>
          <w:sz w:val="21"/>
          <w:szCs w:val="21"/>
        </w:rPr>
        <w:t>1</w:t>
      </w:r>
      <w:r>
        <w:rPr>
          <w:sz w:val="21"/>
          <w:szCs w:val="21"/>
        </w:rPr>
        <w:t>)и</w:t>
      </w:r>
      <w:proofErr w:type="gramEnd"/>
      <w:r>
        <w:rPr>
          <w:sz w:val="21"/>
          <w:szCs w:val="21"/>
        </w:rPr>
        <w:t xml:space="preserve"> является его неотъемлемой частью. </w:t>
      </w:r>
    </w:p>
    <w:p w:rsidR="00071B54" w:rsidRDefault="002A701F">
      <w:pPr>
        <w:pStyle w:val="af3"/>
        <w:tabs>
          <w:tab w:val="left" w:pos="993"/>
        </w:tabs>
        <w:ind w:right="0" w:firstLine="567"/>
        <w:contextualSpacing/>
        <w:rPr>
          <w:sz w:val="21"/>
          <w:szCs w:val="21"/>
        </w:rPr>
      </w:pPr>
      <w:r>
        <w:rPr>
          <w:sz w:val="21"/>
          <w:szCs w:val="21"/>
        </w:rPr>
        <w:t>Характеристики Объекта являются проектными и подлежат уточнению после окончания строительства и получения разрешения на ввод в эксплуатацию Объекта, в составе которого находится Объект:</w:t>
      </w:r>
    </w:p>
    <w:p w:rsidR="00071B54" w:rsidRDefault="002A701F">
      <w:pPr>
        <w:pStyle w:val="affb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Монтаж перегородки ванных и санузлов из кирпича.</w:t>
      </w:r>
    </w:p>
    <w:p w:rsidR="00071B54" w:rsidRDefault="002A701F">
      <w:pPr>
        <w:pStyle w:val="affb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Монтаж межкомнатных перегородок из газобетонных блоков.</w:t>
      </w:r>
    </w:p>
    <w:p w:rsidR="00071B54" w:rsidRDefault="002A701F">
      <w:pPr>
        <w:pStyle w:val="affb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Монтаж разводки отопления с установкой радиаторов.</w:t>
      </w:r>
    </w:p>
    <w:p w:rsidR="00071B54" w:rsidRDefault="002A701F">
      <w:pPr>
        <w:pStyle w:val="affb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Установка </w:t>
      </w:r>
      <w:proofErr w:type="spellStart"/>
      <w:r>
        <w:rPr>
          <w:rFonts w:ascii="Times New Roman" w:hAnsi="Times New Roman" w:cs="Times New Roman"/>
          <w:sz w:val="21"/>
          <w:szCs w:val="21"/>
        </w:rPr>
        <w:t>домофонного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кабеля от этажного электрощита до ввода в Объект.</w:t>
      </w:r>
    </w:p>
    <w:p w:rsidR="00071B54" w:rsidRDefault="002A701F">
      <w:pPr>
        <w:pStyle w:val="affb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Устройство телевизионного кабеля – от этажного электрощита до ввода в Объект.</w:t>
      </w:r>
    </w:p>
    <w:p w:rsidR="00071B54" w:rsidRDefault="002A701F">
      <w:pPr>
        <w:pStyle w:val="affb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Устройства кабеля интернет до ввода в Объект.</w:t>
      </w:r>
    </w:p>
    <w:p w:rsidR="00071B54" w:rsidRDefault="002A701F">
      <w:pPr>
        <w:pStyle w:val="affb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Монтаж настенного газового котла.</w:t>
      </w:r>
    </w:p>
    <w:p w:rsidR="00071B54" w:rsidRDefault="002A701F">
      <w:pPr>
        <w:pStyle w:val="affb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Выполняется установка счетчика газа. </w:t>
      </w:r>
    </w:p>
    <w:p w:rsidR="00071B54" w:rsidRDefault="002A701F">
      <w:pPr>
        <w:pStyle w:val="affb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Выполняется установка индивидуального прибора учета электроэнергии.</w:t>
      </w:r>
    </w:p>
    <w:p w:rsidR="00071B54" w:rsidRDefault="002A701F">
      <w:pPr>
        <w:pStyle w:val="affb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Выполняется монтаж стояка холодного водоснабжения с отводами, без установки индивидуального прибора учета, без выполнения разводки для подключения </w:t>
      </w:r>
      <w:proofErr w:type="spellStart"/>
      <w:r>
        <w:rPr>
          <w:rFonts w:ascii="Times New Roman" w:hAnsi="Times New Roman" w:cs="Times New Roman"/>
          <w:sz w:val="21"/>
          <w:szCs w:val="21"/>
        </w:rPr>
        <w:t>сантехоборудования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071B54" w:rsidRDefault="002A701F">
      <w:pPr>
        <w:pStyle w:val="affb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Сантехоборудование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(ванны, умывальники, унитазы, мойки, </w:t>
      </w:r>
      <w:proofErr w:type="spellStart"/>
      <w:r>
        <w:rPr>
          <w:rFonts w:ascii="Times New Roman" w:hAnsi="Times New Roman" w:cs="Times New Roman"/>
          <w:sz w:val="21"/>
          <w:szCs w:val="21"/>
        </w:rPr>
        <w:t>полотенцесушитель</w:t>
      </w:r>
      <w:proofErr w:type="spellEnd"/>
      <w:r>
        <w:rPr>
          <w:rFonts w:ascii="Times New Roman" w:hAnsi="Times New Roman" w:cs="Times New Roman"/>
          <w:sz w:val="21"/>
          <w:szCs w:val="21"/>
        </w:rPr>
        <w:t>) не устанавливается.</w:t>
      </w:r>
    </w:p>
    <w:p w:rsidR="00071B54" w:rsidRDefault="002A701F">
      <w:pPr>
        <w:pStyle w:val="affb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Гидроизоляция в санитарных узлах не выполняется.</w:t>
      </w:r>
    </w:p>
    <w:p w:rsidR="00071B54" w:rsidRDefault="002A701F">
      <w:pPr>
        <w:pStyle w:val="affb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Работы по заземлению ванн выполняются собственниками помещений.</w:t>
      </w:r>
    </w:p>
    <w:p w:rsidR="00071B54" w:rsidRDefault="002A701F">
      <w:pPr>
        <w:pStyle w:val="affb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Стояки канализации выполняются без выполнения разводки для подключения </w:t>
      </w:r>
      <w:proofErr w:type="spellStart"/>
      <w:r>
        <w:rPr>
          <w:rFonts w:ascii="Times New Roman" w:hAnsi="Times New Roman" w:cs="Times New Roman"/>
          <w:sz w:val="21"/>
          <w:szCs w:val="21"/>
        </w:rPr>
        <w:t>сантехприборов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(унитазов, ванн, моек).</w:t>
      </w:r>
    </w:p>
    <w:p w:rsidR="00071B54" w:rsidRDefault="002A701F">
      <w:pPr>
        <w:pStyle w:val="affb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Предусмотрена механическая система вентиляции из помещений кухни и санитарных узлов. </w:t>
      </w:r>
    </w:p>
    <w:p w:rsidR="00071B54" w:rsidRDefault="002A701F">
      <w:pPr>
        <w:pStyle w:val="affb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Выполняется установка входных металлических дверных блоков.</w:t>
      </w:r>
    </w:p>
    <w:p w:rsidR="00071B54" w:rsidRDefault="002A701F">
      <w:pPr>
        <w:pStyle w:val="affb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Выполняется установка оконных блоков, подоконники не устанавливаются.</w:t>
      </w:r>
    </w:p>
    <w:p w:rsidR="00071B54" w:rsidRDefault="002A701F">
      <w:pPr>
        <w:pStyle w:val="affb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Встроенная мебель (шкафы, антресоли, подстолья), межкомнатные внутренние дверные блоки и дверные блоки в санузлах не устанавливаются.</w:t>
      </w:r>
    </w:p>
    <w:p w:rsidR="00071B54" w:rsidRDefault="002A701F">
      <w:pPr>
        <w:pStyle w:val="affb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Чистовые отделочные работы не производятся.</w:t>
      </w:r>
    </w:p>
    <w:p w:rsidR="00071B54" w:rsidRDefault="002A701F">
      <w:pPr>
        <w:pStyle w:val="affb"/>
        <w:tabs>
          <w:tab w:val="left" w:pos="0"/>
          <w:tab w:val="left" w:pos="993"/>
          <w:tab w:val="left" w:pos="7380"/>
          <w:tab w:val="right" w:leader="underscore" w:pos="9540"/>
        </w:tabs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hi-IN" w:bidi="hi-IN"/>
        </w:rPr>
        <w:t>Выполняется остекление балкона (лоджии).</w:t>
      </w:r>
    </w:p>
    <w:p w:rsidR="00071B54" w:rsidRDefault="002A701F">
      <w:pPr>
        <w:pStyle w:val="af3"/>
        <w:numPr>
          <w:ilvl w:val="1"/>
          <w:numId w:val="2"/>
        </w:numPr>
        <w:tabs>
          <w:tab w:val="left" w:pos="450"/>
          <w:tab w:val="left" w:pos="993"/>
        </w:tabs>
        <w:ind w:left="0" w:right="0" w:firstLine="567"/>
        <w:contextualSpacing/>
        <w:rPr>
          <w:sz w:val="21"/>
          <w:szCs w:val="21"/>
        </w:rPr>
      </w:pPr>
      <w:r>
        <w:rPr>
          <w:iCs/>
          <w:sz w:val="21"/>
          <w:szCs w:val="21"/>
        </w:rPr>
        <w:t xml:space="preserve">Указанный в п.1.2. Договора адрес Объекта недвижимости является строительным адресом. По окончании строительства Объекту недвижимости будет присвоен почтовый адрес. На основании данных кадастрового инженера, полученных после обмеров завершенного строительством Объекта недвижимости, </w:t>
      </w:r>
      <w:r>
        <w:rPr>
          <w:sz w:val="21"/>
          <w:szCs w:val="21"/>
        </w:rPr>
        <w:t>Объекту</w:t>
      </w:r>
      <w:r>
        <w:rPr>
          <w:iCs/>
          <w:sz w:val="21"/>
          <w:szCs w:val="21"/>
        </w:rPr>
        <w:t xml:space="preserve"> присваивается фактический номер</w:t>
      </w:r>
      <w:r>
        <w:rPr>
          <w:sz w:val="21"/>
          <w:szCs w:val="21"/>
        </w:rPr>
        <w:t>.</w:t>
      </w:r>
    </w:p>
    <w:p w:rsidR="00071B54" w:rsidRDefault="002A701F">
      <w:pPr>
        <w:pStyle w:val="af3"/>
        <w:numPr>
          <w:ilvl w:val="1"/>
          <w:numId w:val="2"/>
        </w:numPr>
        <w:tabs>
          <w:tab w:val="left" w:pos="450"/>
          <w:tab w:val="left" w:pos="993"/>
        </w:tabs>
        <w:ind w:left="0" w:right="0" w:firstLine="567"/>
        <w:contextualSpacing/>
        <w:rPr>
          <w:sz w:val="21"/>
          <w:szCs w:val="21"/>
        </w:rPr>
      </w:pPr>
      <w:r>
        <w:rPr>
          <w:sz w:val="21"/>
          <w:szCs w:val="21"/>
        </w:rPr>
        <w:t>Право собственности Участника на Объект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071B54" w:rsidRDefault="002A701F">
      <w:pPr>
        <w:pStyle w:val="af3"/>
        <w:numPr>
          <w:ilvl w:val="1"/>
          <w:numId w:val="2"/>
        </w:numPr>
        <w:tabs>
          <w:tab w:val="left" w:pos="450"/>
          <w:tab w:val="left" w:pos="993"/>
        </w:tabs>
        <w:ind w:left="0" w:right="0" w:firstLine="567"/>
        <w:contextualSpacing/>
        <w:rPr>
          <w:sz w:val="21"/>
          <w:szCs w:val="21"/>
        </w:rPr>
      </w:pPr>
      <w:r>
        <w:rPr>
          <w:sz w:val="21"/>
          <w:szCs w:val="21"/>
        </w:rPr>
        <w:t>Право на оформление в собственность Объекта возникает у Участника при условии надлежащего выполнения Участником своих обязательств по настоящему Договору и подписания Сторонами Акта приема-передачи.</w:t>
      </w:r>
    </w:p>
    <w:p w:rsidR="00071B54" w:rsidRDefault="002A701F">
      <w:pPr>
        <w:pStyle w:val="aff5"/>
        <w:numPr>
          <w:ilvl w:val="1"/>
          <w:numId w:val="2"/>
        </w:numPr>
        <w:tabs>
          <w:tab w:val="left" w:pos="450"/>
          <w:tab w:val="left" w:pos="993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>Договор заключен в соответствии с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 и другими нормативно-правовыми актами РФ.</w:t>
      </w:r>
    </w:p>
    <w:p w:rsidR="00071B54" w:rsidRDefault="002A701F">
      <w:pPr>
        <w:pStyle w:val="aff5"/>
        <w:numPr>
          <w:ilvl w:val="1"/>
          <w:numId w:val="2"/>
        </w:numPr>
        <w:tabs>
          <w:tab w:val="left" w:pos="450"/>
          <w:tab w:val="left" w:pos="993"/>
        </w:tabs>
        <w:ind w:left="0" w:firstLine="567"/>
        <w:jc w:val="both"/>
      </w:pPr>
      <w:r>
        <w:rPr>
          <w:sz w:val="21"/>
          <w:szCs w:val="21"/>
        </w:rPr>
        <w:t xml:space="preserve">Объект недвижимости будет создан на земельном участке, принадлежащем Застройщику на праве аренды согласно Договора аренды земельного участка с правом выкупа от </w:t>
      </w:r>
      <w:r>
        <w:t>26.04.2018</w:t>
      </w:r>
      <w:r>
        <w:rPr>
          <w:sz w:val="21"/>
          <w:szCs w:val="21"/>
        </w:rPr>
        <w:t xml:space="preserve">., зарегистрированного в Едином государственном реестре недвижимости от </w:t>
      </w:r>
      <w:r>
        <w:t>08.06.2018</w:t>
      </w:r>
      <w:r>
        <w:rPr>
          <w:sz w:val="21"/>
          <w:szCs w:val="21"/>
        </w:rPr>
        <w:t xml:space="preserve">, регистрационные записи </w:t>
      </w:r>
      <w:r>
        <w:t xml:space="preserve">61:02:0600010:13663-61/003/2018-3, </w:t>
      </w:r>
      <w:r>
        <w:rPr>
          <w:sz w:val="21"/>
          <w:szCs w:val="21"/>
        </w:rPr>
        <w:t xml:space="preserve"> на основании Разрешения на </w:t>
      </w:r>
      <w:r>
        <w:rPr>
          <w:color w:val="auto"/>
          <w:sz w:val="21"/>
          <w:szCs w:val="21"/>
        </w:rPr>
        <w:t xml:space="preserve">строительство </w:t>
      </w:r>
      <w:r>
        <w:t xml:space="preserve">RU61-502101-120-2018 </w:t>
      </w:r>
      <w:r>
        <w:rPr>
          <w:color w:val="auto"/>
          <w:sz w:val="21"/>
          <w:szCs w:val="21"/>
        </w:rPr>
        <w:t xml:space="preserve">от </w:t>
      </w:r>
      <w:r>
        <w:t>04.06.2018</w:t>
      </w:r>
      <w:r>
        <w:rPr>
          <w:color w:val="auto"/>
          <w:sz w:val="21"/>
          <w:szCs w:val="21"/>
        </w:rPr>
        <w:t xml:space="preserve">, в соответствии </w:t>
      </w:r>
      <w:r>
        <w:rPr>
          <w:sz w:val="21"/>
          <w:szCs w:val="21"/>
        </w:rPr>
        <w:t xml:space="preserve">с </w:t>
      </w:r>
      <w:r>
        <w:rPr>
          <w:iCs/>
          <w:sz w:val="21"/>
          <w:szCs w:val="21"/>
        </w:rPr>
        <w:t xml:space="preserve">Проектной декларацией, размещенной в сети Интернет на сайте Застройщика: </w:t>
      </w:r>
      <w:hyperlink r:id="rId11">
        <w:r>
          <w:rPr>
            <w:rStyle w:val="-"/>
            <w:iCs/>
            <w:sz w:val="21"/>
            <w:szCs w:val="21"/>
          </w:rPr>
          <w:t>http://</w:t>
        </w:r>
        <w:r>
          <w:rPr>
            <w:rStyle w:val="-"/>
            <w:iCs/>
            <w:sz w:val="21"/>
            <w:szCs w:val="21"/>
            <w:lang w:val="en-US"/>
          </w:rPr>
          <w:t>su</w:t>
        </w:r>
        <w:r>
          <w:rPr>
            <w:rStyle w:val="-"/>
            <w:iCs/>
            <w:sz w:val="21"/>
            <w:szCs w:val="21"/>
          </w:rPr>
          <w:t>5</w:t>
        </w:r>
        <w:r>
          <w:rPr>
            <w:rStyle w:val="-"/>
            <w:iCs/>
            <w:sz w:val="21"/>
            <w:szCs w:val="21"/>
            <w:lang w:val="en-US"/>
          </w:rPr>
          <w:t>aksay</w:t>
        </w:r>
        <w:r>
          <w:rPr>
            <w:rStyle w:val="-"/>
            <w:iCs/>
            <w:sz w:val="21"/>
            <w:szCs w:val="21"/>
          </w:rPr>
          <w:t>.</w:t>
        </w:r>
        <w:proofErr w:type="spellStart"/>
        <w:r>
          <w:rPr>
            <w:rStyle w:val="-"/>
            <w:iCs/>
            <w:sz w:val="21"/>
            <w:szCs w:val="21"/>
            <w:lang w:val="en-US"/>
          </w:rPr>
          <w:t>ru</w:t>
        </w:r>
        <w:proofErr w:type="spellEnd"/>
      </w:hyperlink>
    </w:p>
    <w:p w:rsidR="00071B54" w:rsidRDefault="00071B54">
      <w:pPr>
        <w:pStyle w:val="aff5"/>
        <w:tabs>
          <w:tab w:val="left" w:pos="450"/>
          <w:tab w:val="left" w:pos="993"/>
        </w:tabs>
        <w:ind w:left="0" w:firstLine="567"/>
        <w:jc w:val="both"/>
        <w:rPr>
          <w:iCs/>
          <w:sz w:val="21"/>
          <w:szCs w:val="21"/>
        </w:rPr>
      </w:pPr>
    </w:p>
    <w:p w:rsidR="00071B54" w:rsidRDefault="002A701F">
      <w:pPr>
        <w:pStyle w:val="3"/>
        <w:numPr>
          <w:ilvl w:val="0"/>
          <w:numId w:val="2"/>
        </w:numPr>
        <w:tabs>
          <w:tab w:val="left" w:pos="993"/>
        </w:tabs>
        <w:ind w:left="0" w:right="0" w:firstLine="567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ЦЕНА ДОГОВОРА</w:t>
      </w:r>
    </w:p>
    <w:p w:rsidR="00071B54" w:rsidRDefault="00071B54">
      <w:pPr>
        <w:tabs>
          <w:tab w:val="left" w:pos="993"/>
        </w:tabs>
        <w:ind w:firstLine="567"/>
        <w:contextualSpacing/>
        <w:rPr>
          <w:sz w:val="21"/>
          <w:szCs w:val="21"/>
        </w:rPr>
      </w:pPr>
    </w:p>
    <w:p w:rsidR="00071B54" w:rsidRDefault="002A701F">
      <w:pPr>
        <w:pStyle w:val="af3"/>
        <w:numPr>
          <w:ilvl w:val="1"/>
          <w:numId w:val="2"/>
        </w:numPr>
        <w:tabs>
          <w:tab w:val="left" w:pos="164"/>
          <w:tab w:val="left" w:pos="450"/>
          <w:tab w:val="left" w:pos="993"/>
        </w:tabs>
        <w:ind w:left="0" w:right="0" w:firstLine="567"/>
        <w:contextualSpacing/>
      </w:pPr>
      <w:r>
        <w:rPr>
          <w:sz w:val="21"/>
          <w:szCs w:val="21"/>
        </w:rPr>
        <w:t>На момент подписания договора Цена Договора определяется как сумма денежных средств на возмещение затрат на строительство (создание) Объекта и денежных средств на оплату услуг Застройщика и составляет __________________</w:t>
      </w:r>
      <w:bookmarkStart w:id="1" w:name="__DdeLink__2816_927083895"/>
      <w:bookmarkStart w:id="2" w:name="__DdeLink__4486_1967478951"/>
      <w:r>
        <w:rPr>
          <w:b/>
          <w:bCs/>
          <w:sz w:val="21"/>
          <w:szCs w:val="21"/>
        </w:rPr>
        <w:t xml:space="preserve"> (</w:t>
      </w:r>
      <w:bookmarkEnd w:id="1"/>
      <w:r>
        <w:rPr>
          <w:b/>
          <w:bCs/>
          <w:sz w:val="21"/>
          <w:szCs w:val="21"/>
        </w:rPr>
        <w:t xml:space="preserve">____________________________________________) рублей </w:t>
      </w:r>
      <w:r>
        <w:rPr>
          <w:b/>
          <w:bCs/>
          <w:iCs/>
          <w:sz w:val="21"/>
          <w:szCs w:val="21"/>
        </w:rPr>
        <w:t>00 копеек</w:t>
      </w:r>
      <w:bookmarkEnd w:id="2"/>
      <w:r>
        <w:rPr>
          <w:iCs/>
          <w:sz w:val="21"/>
          <w:szCs w:val="21"/>
        </w:rPr>
        <w:t xml:space="preserve">, что соответствует долевому участию в строительстве 39,64 </w:t>
      </w:r>
      <w:proofErr w:type="spellStart"/>
      <w:r>
        <w:rPr>
          <w:iCs/>
          <w:sz w:val="21"/>
          <w:szCs w:val="21"/>
        </w:rPr>
        <w:t>кв</w:t>
      </w:r>
      <w:r>
        <w:rPr>
          <w:bCs/>
          <w:iCs/>
          <w:sz w:val="21"/>
          <w:szCs w:val="21"/>
        </w:rPr>
        <w:t>.м</w:t>
      </w:r>
      <w:proofErr w:type="spellEnd"/>
      <w:r>
        <w:rPr>
          <w:bCs/>
          <w:iCs/>
          <w:sz w:val="21"/>
          <w:szCs w:val="21"/>
        </w:rPr>
        <w:t>.</w:t>
      </w:r>
      <w:r>
        <w:rPr>
          <w:iCs/>
          <w:sz w:val="21"/>
          <w:szCs w:val="21"/>
        </w:rPr>
        <w:t xml:space="preserve"> Проектной общей приведенной площади Объекта из расчета _________________________ </w:t>
      </w:r>
      <w:r>
        <w:rPr>
          <w:bCs/>
          <w:iCs/>
          <w:sz w:val="21"/>
          <w:szCs w:val="21"/>
        </w:rPr>
        <w:t xml:space="preserve">(__________________________) рублей 00 копеек </w:t>
      </w:r>
      <w:r>
        <w:rPr>
          <w:iCs/>
          <w:sz w:val="21"/>
          <w:szCs w:val="21"/>
        </w:rPr>
        <w:t xml:space="preserve">за один квадратный метр </w:t>
      </w:r>
      <w:r>
        <w:rPr>
          <w:bCs/>
          <w:iCs/>
          <w:sz w:val="21"/>
          <w:szCs w:val="21"/>
        </w:rPr>
        <w:t xml:space="preserve">Проектной общей приведенной площади </w:t>
      </w:r>
      <w:r>
        <w:rPr>
          <w:sz w:val="21"/>
          <w:szCs w:val="21"/>
        </w:rPr>
        <w:t xml:space="preserve">Объекта. </w:t>
      </w:r>
    </w:p>
    <w:p w:rsidR="00071B54" w:rsidRDefault="002A701F">
      <w:pPr>
        <w:pStyle w:val="af3"/>
        <w:numPr>
          <w:ilvl w:val="1"/>
          <w:numId w:val="2"/>
        </w:numPr>
        <w:tabs>
          <w:tab w:val="left" w:pos="450"/>
          <w:tab w:val="left" w:pos="993"/>
        </w:tabs>
        <w:ind w:left="0" w:right="0" w:firstLine="567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Оплата Цены Договора осуществляется Участником путем безналичного перечисления денежных средств на расчетный счет Застройщика, </w:t>
      </w:r>
      <w:r>
        <w:rPr>
          <w:color w:val="000000" w:themeColor="text1"/>
          <w:sz w:val="21"/>
          <w:szCs w:val="21"/>
        </w:rPr>
        <w:t xml:space="preserve">после государственной регистрации настоящего договора Управлением Федеральной службы государственной регистрации кадастра и картографии по Ростовской области в следующем порядке: </w:t>
      </w:r>
    </w:p>
    <w:p w:rsidR="00071B54" w:rsidRDefault="002A701F">
      <w:pPr>
        <w:tabs>
          <w:tab w:val="left" w:pos="993"/>
        </w:tabs>
        <w:spacing w:line="276" w:lineRule="auto"/>
        <w:ind w:firstLine="567"/>
        <w:contextualSpacing/>
        <w:jc w:val="both"/>
      </w:pPr>
      <w:r>
        <w:rPr>
          <w:b/>
          <w:bCs/>
          <w:sz w:val="21"/>
          <w:szCs w:val="21"/>
        </w:rPr>
        <w:t>____________________</w:t>
      </w:r>
      <w:bookmarkStart w:id="3" w:name="__DdeLink__2816_9270838951"/>
      <w:bookmarkStart w:id="4" w:name="__DdeLink__4486_19674789511"/>
      <w:r>
        <w:rPr>
          <w:b/>
          <w:bCs/>
          <w:sz w:val="21"/>
          <w:szCs w:val="21"/>
        </w:rPr>
        <w:t xml:space="preserve"> (</w:t>
      </w:r>
      <w:bookmarkEnd w:id="3"/>
      <w:r>
        <w:rPr>
          <w:b/>
          <w:bCs/>
          <w:sz w:val="21"/>
          <w:szCs w:val="21"/>
        </w:rPr>
        <w:t xml:space="preserve">_________________________________________________) рублей </w:t>
      </w:r>
      <w:r>
        <w:rPr>
          <w:b/>
          <w:bCs/>
          <w:iCs/>
          <w:sz w:val="21"/>
          <w:szCs w:val="21"/>
        </w:rPr>
        <w:t>00 копеек</w:t>
      </w:r>
      <w:bookmarkEnd w:id="4"/>
      <w:r>
        <w:rPr>
          <w:b/>
          <w:bCs/>
          <w:sz w:val="21"/>
          <w:szCs w:val="21"/>
        </w:rPr>
        <w:t xml:space="preserve"> </w:t>
      </w:r>
      <w:r>
        <w:rPr>
          <w:color w:val="000000" w:themeColor="text1"/>
          <w:spacing w:val="-9"/>
          <w:sz w:val="21"/>
          <w:szCs w:val="21"/>
        </w:rPr>
        <w:t>«</w:t>
      </w:r>
      <w:r>
        <w:rPr>
          <w:color w:val="000000" w:themeColor="text1"/>
          <w:sz w:val="21"/>
          <w:szCs w:val="21"/>
        </w:rPr>
        <w:t>Участник» обязан оплатить в течении 5 дней после государственной регистрации настоящего договора Управлением Федеральной службы государственной регистрации кадастра и картографии по Ростовской области за счет собственных средств;</w:t>
      </w:r>
    </w:p>
    <w:p w:rsidR="00071B54" w:rsidRDefault="002A701F">
      <w:pPr>
        <w:tabs>
          <w:tab w:val="left" w:pos="993"/>
        </w:tabs>
        <w:spacing w:line="276" w:lineRule="auto"/>
        <w:ind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Участником.</w:t>
      </w:r>
    </w:p>
    <w:p w:rsidR="00071B54" w:rsidRDefault="002A701F">
      <w:pPr>
        <w:pStyle w:val="af3"/>
        <w:numPr>
          <w:ilvl w:val="1"/>
          <w:numId w:val="2"/>
        </w:numPr>
        <w:tabs>
          <w:tab w:val="left" w:pos="450"/>
          <w:tab w:val="left" w:pos="993"/>
        </w:tabs>
        <w:ind w:left="0" w:right="0" w:firstLine="567"/>
        <w:contextualSpacing/>
        <w:rPr>
          <w:sz w:val="21"/>
          <w:szCs w:val="21"/>
        </w:rPr>
      </w:pPr>
      <w:r>
        <w:rPr>
          <w:sz w:val="21"/>
          <w:szCs w:val="21"/>
        </w:rPr>
        <w:lastRenderedPageBreak/>
        <w:t>Указанная в пункте 2.1. сумма денежных средств включает в себя возмещение затрат на строительство Объекта недвижимости, в том числе возмещение затрат на приобретение земельного участка/его аренды, создание коммуникаций и других инженерных сооружений, возмещение расходов на уплату процентов по кредитам и займам, благоустройство прилегающих территорий, стоимость природоохранных и иных необходимых работ, предусмотренных проектной документацией и разрешением на строительство, а также иные затраты Застройщика, связанные с выполнением настоящего Договора.</w:t>
      </w:r>
    </w:p>
    <w:p w:rsidR="00071B54" w:rsidRDefault="002A701F">
      <w:pPr>
        <w:pStyle w:val="af3"/>
        <w:numPr>
          <w:ilvl w:val="1"/>
          <w:numId w:val="2"/>
        </w:numPr>
        <w:tabs>
          <w:tab w:val="left" w:pos="450"/>
          <w:tab w:val="left" w:pos="993"/>
        </w:tabs>
        <w:ind w:left="0" w:right="0" w:firstLine="567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Стороны пришли к соглашению о том, что Цена Договора подлежит изменению в случае изменения Общей приведенной площади Объекта по отношению к Проектной общей приведенной площади Объекта более чем на 1 (один) </w:t>
      </w:r>
      <w:proofErr w:type="spellStart"/>
      <w:r>
        <w:rPr>
          <w:sz w:val="21"/>
          <w:szCs w:val="21"/>
        </w:rPr>
        <w:t>кв.м</w:t>
      </w:r>
      <w:proofErr w:type="spellEnd"/>
      <w:r>
        <w:rPr>
          <w:sz w:val="21"/>
          <w:szCs w:val="21"/>
        </w:rPr>
        <w:t xml:space="preserve">. В случае отклонения Общей приведенной площади Объекта от Проектной общей приведенной площади Объекта до 1 (один) </w:t>
      </w:r>
      <w:proofErr w:type="spellStart"/>
      <w:proofErr w:type="gramStart"/>
      <w:r>
        <w:rPr>
          <w:sz w:val="21"/>
          <w:szCs w:val="21"/>
        </w:rPr>
        <w:t>кв.м</w:t>
      </w:r>
      <w:proofErr w:type="spellEnd"/>
      <w:proofErr w:type="gramEnd"/>
      <w:r>
        <w:rPr>
          <w:sz w:val="21"/>
          <w:szCs w:val="21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071B54" w:rsidRDefault="002A701F">
      <w:pPr>
        <w:pStyle w:val="af3"/>
        <w:tabs>
          <w:tab w:val="left" w:pos="450"/>
          <w:tab w:val="left" w:pos="993"/>
        </w:tabs>
        <w:ind w:right="0" w:firstLine="567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В случае изменения Общей приведенной площади Объекта по отношению к Проектной общей приведенной площади более чем на 1 (один) </w:t>
      </w:r>
      <w:proofErr w:type="spellStart"/>
      <w:proofErr w:type="gramStart"/>
      <w:r>
        <w:rPr>
          <w:sz w:val="21"/>
          <w:szCs w:val="21"/>
        </w:rPr>
        <w:t>кв.м</w:t>
      </w:r>
      <w:proofErr w:type="spellEnd"/>
      <w:proofErr w:type="gramEnd"/>
      <w:r>
        <w:rPr>
          <w:sz w:val="21"/>
          <w:szCs w:val="21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2.1. настоящего Договора. Общая приведенная площадь Объекта устанавливается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:rsidR="00071B54" w:rsidRDefault="002A701F">
      <w:pPr>
        <w:pStyle w:val="af3"/>
        <w:numPr>
          <w:ilvl w:val="1"/>
          <w:numId w:val="2"/>
        </w:numPr>
        <w:tabs>
          <w:tab w:val="left" w:pos="450"/>
          <w:tab w:val="left" w:pos="993"/>
        </w:tabs>
        <w:ind w:left="0" w:right="0" w:firstLine="567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Если Общая приведенная площадь Объекта в соответствии с обмерами кадастрового инженера будет больше Проектной общей приведенной площади более чем на 1 (один) </w:t>
      </w:r>
      <w:proofErr w:type="spellStart"/>
      <w:r>
        <w:rPr>
          <w:sz w:val="21"/>
          <w:szCs w:val="21"/>
        </w:rPr>
        <w:t>кв.м</w:t>
      </w:r>
      <w:proofErr w:type="spellEnd"/>
      <w:r>
        <w:rPr>
          <w:sz w:val="21"/>
          <w:szCs w:val="21"/>
        </w:rPr>
        <w:t xml:space="preserve">, то Участник доплачивает возникшую разницу в течение 10 (Десяти) рабочих дней после надлежащего уведомления его </w:t>
      </w:r>
      <w:r>
        <w:rPr>
          <w:iCs/>
          <w:sz w:val="21"/>
          <w:szCs w:val="21"/>
        </w:rPr>
        <w:t>Застройщиком</w:t>
      </w:r>
      <w:r>
        <w:rPr>
          <w:sz w:val="21"/>
          <w:szCs w:val="21"/>
        </w:rPr>
        <w:t>.</w:t>
      </w:r>
    </w:p>
    <w:p w:rsidR="00071B54" w:rsidRDefault="002A701F">
      <w:pPr>
        <w:pStyle w:val="af3"/>
        <w:numPr>
          <w:ilvl w:val="1"/>
          <w:numId w:val="2"/>
        </w:numPr>
        <w:tabs>
          <w:tab w:val="left" w:pos="450"/>
          <w:tab w:val="left" w:pos="993"/>
        </w:tabs>
        <w:ind w:left="0" w:right="0" w:firstLine="567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Если Общая приведенная площадь Объекта в соответствии с обмерами кадастрового инженера будет меньше Проектной общей приведенной площади более чем на 1 (один) </w:t>
      </w:r>
      <w:proofErr w:type="spellStart"/>
      <w:proofErr w:type="gramStart"/>
      <w:r>
        <w:rPr>
          <w:sz w:val="21"/>
          <w:szCs w:val="21"/>
        </w:rPr>
        <w:t>кв.м</w:t>
      </w:r>
      <w:proofErr w:type="spellEnd"/>
      <w:proofErr w:type="gramEnd"/>
      <w:r>
        <w:rPr>
          <w:sz w:val="21"/>
          <w:szCs w:val="21"/>
        </w:rPr>
        <w:t>, то Участнику возвращается разница в течение 10 (Десяти) рабочих дней после предоставления Участником реквизитов счета в банке, на который должны быть возвращены денежные средства.</w:t>
      </w:r>
    </w:p>
    <w:p w:rsidR="00071B54" w:rsidRDefault="002A701F">
      <w:pPr>
        <w:pStyle w:val="af3"/>
        <w:numPr>
          <w:ilvl w:val="1"/>
          <w:numId w:val="2"/>
        </w:numPr>
        <w:tabs>
          <w:tab w:val="left" w:pos="450"/>
          <w:tab w:val="left" w:pos="993"/>
        </w:tabs>
        <w:ind w:left="0" w:right="0" w:firstLine="567"/>
        <w:contextualSpacing/>
        <w:rPr>
          <w:sz w:val="21"/>
          <w:szCs w:val="21"/>
        </w:rPr>
      </w:pPr>
      <w:r>
        <w:rPr>
          <w:sz w:val="21"/>
          <w:szCs w:val="21"/>
        </w:rPr>
        <w:t>Обязательства Участника по оплате Цены Договора считаются исполненными полностью, с момента поступления денежных средств, в соответствии с Договором, в полном объеме на расчетный счет Застройщика.</w:t>
      </w:r>
    </w:p>
    <w:p w:rsidR="00071B54" w:rsidRDefault="002A701F">
      <w:pPr>
        <w:pStyle w:val="af3"/>
        <w:numPr>
          <w:ilvl w:val="1"/>
          <w:numId w:val="2"/>
        </w:numPr>
        <w:tabs>
          <w:tab w:val="left" w:pos="450"/>
          <w:tab w:val="left" w:pos="993"/>
        </w:tabs>
        <w:snapToGrid w:val="0"/>
        <w:ind w:left="0" w:right="0" w:firstLine="567"/>
        <w:contextualSpacing/>
        <w:rPr>
          <w:sz w:val="21"/>
          <w:szCs w:val="21"/>
        </w:rPr>
      </w:pPr>
      <w:r>
        <w:rPr>
          <w:sz w:val="21"/>
          <w:szCs w:val="21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на Объект.</w:t>
      </w:r>
    </w:p>
    <w:p w:rsidR="00071B54" w:rsidRDefault="002A701F">
      <w:pPr>
        <w:pStyle w:val="af3"/>
        <w:numPr>
          <w:ilvl w:val="1"/>
          <w:numId w:val="2"/>
        </w:numPr>
        <w:tabs>
          <w:tab w:val="left" w:pos="450"/>
          <w:tab w:val="left" w:pos="993"/>
        </w:tabs>
        <w:snapToGrid w:val="0"/>
        <w:ind w:left="0" w:right="0" w:firstLine="567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В случае, если фактические затраты по строительству Объекта недвижимости в перерасчете на долю, получаемую Участником по окончании строительства, окажутся меньше Цены Договора, оплаченной Участником по Договору, с учетом ее изменения в соответствии с п. 2.5. – 2.7. Договора, полученная разница возврату Участнику не подлежит, а является вознаграждением </w:t>
      </w:r>
      <w:r>
        <w:rPr>
          <w:iCs/>
          <w:sz w:val="21"/>
          <w:szCs w:val="21"/>
        </w:rPr>
        <w:t>Застройщика</w:t>
      </w:r>
      <w:r>
        <w:rPr>
          <w:sz w:val="21"/>
          <w:szCs w:val="21"/>
        </w:rPr>
        <w:t>.</w:t>
      </w:r>
    </w:p>
    <w:p w:rsidR="00071B54" w:rsidRDefault="00071B54">
      <w:pPr>
        <w:shd w:val="clear" w:color="auto" w:fill="FFFFFF"/>
        <w:tabs>
          <w:tab w:val="left" w:pos="400"/>
          <w:tab w:val="left" w:pos="614"/>
          <w:tab w:val="left" w:pos="993"/>
        </w:tabs>
        <w:ind w:firstLine="567"/>
        <w:contextualSpacing/>
        <w:jc w:val="both"/>
        <w:rPr>
          <w:sz w:val="21"/>
          <w:szCs w:val="21"/>
        </w:rPr>
      </w:pPr>
    </w:p>
    <w:p w:rsidR="00071B54" w:rsidRDefault="002A701F">
      <w:pPr>
        <w:pStyle w:val="3"/>
        <w:numPr>
          <w:ilvl w:val="0"/>
          <w:numId w:val="2"/>
        </w:numPr>
        <w:tabs>
          <w:tab w:val="left" w:pos="993"/>
        </w:tabs>
        <w:ind w:left="0" w:right="0" w:firstLine="567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СРОК И ПОРЯДОК ПЕРЕДАЧИ ОБЪЕКТА </w:t>
      </w:r>
    </w:p>
    <w:p w:rsidR="00071B54" w:rsidRDefault="00071B54">
      <w:pPr>
        <w:tabs>
          <w:tab w:val="left" w:pos="993"/>
        </w:tabs>
        <w:ind w:firstLine="567"/>
        <w:contextualSpacing/>
        <w:rPr>
          <w:sz w:val="21"/>
          <w:szCs w:val="21"/>
        </w:rPr>
      </w:pPr>
    </w:p>
    <w:p w:rsidR="00071B54" w:rsidRDefault="002A701F">
      <w:pPr>
        <w:pStyle w:val="af3"/>
        <w:numPr>
          <w:ilvl w:val="1"/>
          <w:numId w:val="2"/>
        </w:numPr>
        <w:tabs>
          <w:tab w:val="left" w:pos="450"/>
          <w:tab w:val="left" w:pos="993"/>
        </w:tabs>
        <w:ind w:left="0" w:right="0" w:firstLine="567"/>
        <w:contextualSpacing/>
        <w:rPr>
          <w:sz w:val="21"/>
          <w:szCs w:val="21"/>
        </w:rPr>
      </w:pPr>
      <w:r>
        <w:rPr>
          <w:iCs/>
          <w:sz w:val="21"/>
          <w:szCs w:val="21"/>
        </w:rPr>
        <w:t xml:space="preserve">Передача Участнику Объекта и принятие его Участником осуществляется по подписываемому сторонами Акту приема-передачи по окончании строительства </w:t>
      </w:r>
      <w:r>
        <w:rPr>
          <w:b/>
          <w:iCs/>
          <w:sz w:val="21"/>
          <w:szCs w:val="21"/>
        </w:rPr>
        <w:t>в срок не позднее 04 сентября 2019 года.</w:t>
      </w:r>
    </w:p>
    <w:p w:rsidR="00071B54" w:rsidRDefault="002A701F">
      <w:pPr>
        <w:pStyle w:val="af3"/>
        <w:numPr>
          <w:ilvl w:val="1"/>
          <w:numId w:val="2"/>
        </w:numPr>
        <w:tabs>
          <w:tab w:val="left" w:pos="450"/>
          <w:tab w:val="left" w:pos="993"/>
        </w:tabs>
        <w:ind w:left="0" w:right="0" w:firstLine="567"/>
        <w:contextualSpacing/>
        <w:rPr>
          <w:sz w:val="21"/>
          <w:szCs w:val="21"/>
        </w:rPr>
      </w:pPr>
      <w:r>
        <w:rPr>
          <w:iCs/>
          <w:sz w:val="21"/>
          <w:szCs w:val="21"/>
        </w:rPr>
        <w:t>Застройщик</w:t>
      </w:r>
      <w:r>
        <w:rPr>
          <w:sz w:val="21"/>
          <w:szCs w:val="21"/>
        </w:rPr>
        <w:t xml:space="preserve"> имеет право начать передачу Объекта ранее срока, указанного в п. 3.1 Договора, после надлежащего уведомления Участника.</w:t>
      </w:r>
    </w:p>
    <w:p w:rsidR="00071B54" w:rsidRDefault="002A701F">
      <w:pPr>
        <w:pStyle w:val="af3"/>
        <w:numPr>
          <w:ilvl w:val="1"/>
          <w:numId w:val="2"/>
        </w:numPr>
        <w:tabs>
          <w:tab w:val="left" w:pos="450"/>
          <w:tab w:val="left" w:pos="993"/>
        </w:tabs>
        <w:ind w:left="0" w:right="0" w:firstLine="567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Застройщик на основании ст. 359 ГК РФ вправе удерживать Объект и не передавать его Участнику по Акту приема-передачи до полной оплаты Цены Договора, указанной в разделе 2 Договора, в том числе, в случае ее изменения в соответствии с п. 2.5 -2.7 Договора. Если оплата задолженности произведена Участником после истечения, установленного разделом 3 срока передачи Объекта, Застройщик обязан передать Объект в срок не позднее 10 (десять) дней с момента оплаты Участником задолженности по Договору. </w:t>
      </w:r>
    </w:p>
    <w:p w:rsidR="00071B54" w:rsidRDefault="002A701F">
      <w:pPr>
        <w:pStyle w:val="af3"/>
        <w:numPr>
          <w:ilvl w:val="1"/>
          <w:numId w:val="2"/>
        </w:numPr>
        <w:tabs>
          <w:tab w:val="left" w:pos="450"/>
          <w:tab w:val="left" w:pos="993"/>
        </w:tabs>
        <w:ind w:left="0" w:right="0" w:firstLine="567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Срок передачи Объекта Участнику, указанный в пункте 3.1 Договора, может быть изменен, в том числе и в следующих случаях: изменения законодательства о градостроительной деятельности, изменения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– Закон No214-ФЗ), введения новых обязательных требований </w:t>
      </w:r>
      <w:proofErr w:type="spellStart"/>
      <w:r>
        <w:rPr>
          <w:sz w:val="21"/>
          <w:szCs w:val="21"/>
        </w:rPr>
        <w:t>законодательствак</w:t>
      </w:r>
      <w:proofErr w:type="spellEnd"/>
      <w:r>
        <w:rPr>
          <w:sz w:val="21"/>
          <w:szCs w:val="21"/>
        </w:rPr>
        <w:t xml:space="preserve"> технологиям или материалам, применяемым в жилищном строительстве, нарушения органами власти установленных сроков рассмотрения и выдачи Застройщику документов, необходимых для завершения строительства и получения Разрешения на ввод в эксплуатацию, изменения процедур получения документации, необходимой для получения Разрешения на ввод в эксплуатацию в случае принятия соответствующих нормативных актов органами государственной власти Российской Федерации и/или Ростовской области. </w:t>
      </w:r>
    </w:p>
    <w:p w:rsidR="00071B54" w:rsidRDefault="002A701F">
      <w:pPr>
        <w:pStyle w:val="af3"/>
        <w:numPr>
          <w:ilvl w:val="1"/>
          <w:numId w:val="2"/>
        </w:numPr>
        <w:tabs>
          <w:tab w:val="left" w:pos="450"/>
          <w:tab w:val="left" w:pos="993"/>
        </w:tabs>
        <w:ind w:left="0" w:right="0" w:firstLine="567"/>
        <w:contextualSpacing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В случаях, указанных в п.3.4. Договора, не позднее срока, установленного действующим законодательством, соответствующая информация направляется Участнику, после чего в Договор вносятся изменения, которые оформляются дополнительным соглашением к Договору. </w:t>
      </w:r>
    </w:p>
    <w:p w:rsidR="00071B54" w:rsidRDefault="002A701F">
      <w:pPr>
        <w:pStyle w:val="af3"/>
        <w:numPr>
          <w:ilvl w:val="1"/>
          <w:numId w:val="2"/>
        </w:numPr>
        <w:tabs>
          <w:tab w:val="left" w:pos="450"/>
          <w:tab w:val="left" w:pos="993"/>
        </w:tabs>
        <w:ind w:left="0" w:right="0" w:firstLine="567"/>
        <w:contextualSpacing/>
        <w:rPr>
          <w:sz w:val="21"/>
          <w:szCs w:val="21"/>
        </w:rPr>
      </w:pPr>
      <w:r>
        <w:rPr>
          <w:iCs/>
          <w:sz w:val="21"/>
          <w:szCs w:val="21"/>
        </w:rPr>
        <w:t xml:space="preserve">В срок, не позднее указанного </w:t>
      </w:r>
      <w:r>
        <w:rPr>
          <w:rStyle w:val="ac"/>
          <w:sz w:val="21"/>
          <w:szCs w:val="21"/>
        </w:rPr>
        <w:t xml:space="preserve">в </w:t>
      </w:r>
      <w:r>
        <w:rPr>
          <w:iCs/>
          <w:sz w:val="21"/>
          <w:szCs w:val="21"/>
        </w:rPr>
        <w:t>уведомлении о завершении строительства Объекта недвижимости, Участник обязан выполнить все свои обязательства, установленные разделом 2 настоящего Договора, и принять Объект.</w:t>
      </w:r>
    </w:p>
    <w:p w:rsidR="00071B54" w:rsidRDefault="002A701F">
      <w:pPr>
        <w:pStyle w:val="af3"/>
        <w:numPr>
          <w:ilvl w:val="1"/>
          <w:numId w:val="2"/>
        </w:numPr>
        <w:tabs>
          <w:tab w:val="left" w:pos="450"/>
          <w:tab w:val="left" w:pos="993"/>
        </w:tabs>
        <w:ind w:left="0" w:right="0" w:firstLine="567"/>
        <w:contextualSpacing/>
        <w:rPr>
          <w:sz w:val="21"/>
          <w:szCs w:val="21"/>
        </w:rPr>
      </w:pPr>
      <w:r>
        <w:rPr>
          <w:iCs/>
          <w:sz w:val="21"/>
          <w:szCs w:val="21"/>
        </w:rPr>
        <w:t xml:space="preserve">При уклонении Участника от подписания Акта приема-передачи или при отказе Участника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Объекта. </w:t>
      </w:r>
    </w:p>
    <w:p w:rsidR="00071B54" w:rsidRDefault="002A701F">
      <w:pPr>
        <w:pStyle w:val="af3"/>
        <w:numPr>
          <w:ilvl w:val="1"/>
          <w:numId w:val="2"/>
        </w:numPr>
        <w:tabs>
          <w:tab w:val="left" w:pos="450"/>
          <w:tab w:val="left" w:pos="993"/>
        </w:tabs>
        <w:ind w:left="0" w:right="0" w:firstLine="567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Обязательства застройщика считаются исполненными, а Объект переданным с даты составления одностороннего Акта приема-передачи, если Участник получил уведомление о готовности Объекта к передаче и необходимости его принятия, но уклоняется от принятия Объекта, либо оператором почтовой связи заказное письмо возвращено с сообщением об отказе Участника от его получения или в связи с отсутствие Участника по почтовому адресу, указанному в настоящем договоре. </w:t>
      </w:r>
    </w:p>
    <w:p w:rsidR="00071B54" w:rsidRDefault="002A701F">
      <w:pPr>
        <w:pStyle w:val="af3"/>
        <w:numPr>
          <w:ilvl w:val="1"/>
          <w:numId w:val="2"/>
        </w:numPr>
        <w:tabs>
          <w:tab w:val="left" w:pos="450"/>
          <w:tab w:val="left" w:pos="993"/>
        </w:tabs>
        <w:ind w:left="0" w:right="0" w:firstLine="567"/>
        <w:contextualSpacing/>
        <w:rPr>
          <w:sz w:val="21"/>
          <w:szCs w:val="21"/>
        </w:rPr>
      </w:pPr>
      <w:r>
        <w:rPr>
          <w:iCs/>
          <w:sz w:val="21"/>
          <w:szCs w:val="21"/>
        </w:rPr>
        <w:t>С момента подписания Акта приема-передачи, либо составления Застройщиком одностороннего Акта приема-передачи в случаях, предусмотренных законом и пунктом 3.7 настоящего Договора, риск случайной гибели Объекта признается перешедшим к Участнику.</w:t>
      </w:r>
    </w:p>
    <w:p w:rsidR="00071B54" w:rsidRDefault="002A701F">
      <w:pPr>
        <w:pStyle w:val="af3"/>
        <w:numPr>
          <w:ilvl w:val="1"/>
          <w:numId w:val="2"/>
        </w:numPr>
        <w:tabs>
          <w:tab w:val="left" w:pos="450"/>
          <w:tab w:val="left" w:pos="993"/>
        </w:tabs>
        <w:ind w:left="0" w:right="0" w:firstLine="567"/>
        <w:contextualSpacing/>
        <w:rPr>
          <w:sz w:val="21"/>
          <w:szCs w:val="21"/>
        </w:rPr>
      </w:pPr>
      <w:r>
        <w:rPr>
          <w:iCs/>
          <w:sz w:val="21"/>
          <w:szCs w:val="21"/>
        </w:rPr>
        <w:t xml:space="preserve"> Подписание Акта приема-передачи не может быть поставлено в зависимость от уплаты Сторонами неустойки, предусмотренной Договором.</w:t>
      </w:r>
    </w:p>
    <w:p w:rsidR="00071B54" w:rsidRDefault="002A701F">
      <w:pPr>
        <w:pStyle w:val="af3"/>
        <w:numPr>
          <w:ilvl w:val="1"/>
          <w:numId w:val="2"/>
        </w:numPr>
        <w:tabs>
          <w:tab w:val="left" w:pos="450"/>
          <w:tab w:val="left" w:pos="993"/>
        </w:tabs>
        <w:ind w:left="0" w:right="0" w:firstLine="567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 Одновременно с Объектом Участнику подлежит передаче общее имущество в Многоквартирном жилом доме,</w:t>
      </w:r>
      <w:r>
        <w:rPr>
          <w:bCs/>
          <w:sz w:val="21"/>
          <w:szCs w:val="21"/>
        </w:rPr>
        <w:t xml:space="preserve"> доля Участника в котором определяется в соответствии с действующим законодательством Российской Федерации.</w:t>
      </w:r>
    </w:p>
    <w:p w:rsidR="00071B54" w:rsidRDefault="00071B54">
      <w:pPr>
        <w:pStyle w:val="af3"/>
        <w:tabs>
          <w:tab w:val="left" w:pos="993"/>
        </w:tabs>
        <w:ind w:right="0" w:firstLine="567"/>
        <w:contextualSpacing/>
        <w:jc w:val="left"/>
        <w:rPr>
          <w:sz w:val="21"/>
          <w:szCs w:val="21"/>
        </w:rPr>
      </w:pPr>
    </w:p>
    <w:p w:rsidR="00071B54" w:rsidRDefault="002A701F">
      <w:pPr>
        <w:pStyle w:val="3"/>
        <w:numPr>
          <w:ilvl w:val="0"/>
          <w:numId w:val="2"/>
        </w:numPr>
        <w:tabs>
          <w:tab w:val="left" w:pos="993"/>
        </w:tabs>
        <w:ind w:left="0" w:right="0" w:firstLine="567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ГАРАНТИИ КАЧЕСТВА И ЗАВЕРЕНИЯ</w:t>
      </w:r>
    </w:p>
    <w:p w:rsidR="00071B54" w:rsidRDefault="00071B54">
      <w:pPr>
        <w:tabs>
          <w:tab w:val="left" w:pos="993"/>
        </w:tabs>
        <w:ind w:firstLine="567"/>
        <w:contextualSpacing/>
        <w:rPr>
          <w:sz w:val="21"/>
          <w:szCs w:val="21"/>
        </w:rPr>
      </w:pPr>
    </w:p>
    <w:p w:rsidR="00071B54" w:rsidRDefault="002A701F">
      <w:pPr>
        <w:pStyle w:val="aff5"/>
        <w:numPr>
          <w:ilvl w:val="1"/>
          <w:numId w:val="2"/>
        </w:numPr>
        <w:tabs>
          <w:tab w:val="left" w:pos="450"/>
          <w:tab w:val="left" w:pos="993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>Стороны исходят из того, что свидетельством качества Объекта,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071B54" w:rsidRDefault="002A701F">
      <w:pPr>
        <w:pStyle w:val="aff5"/>
        <w:numPr>
          <w:ilvl w:val="1"/>
          <w:numId w:val="2"/>
        </w:numPr>
        <w:tabs>
          <w:tab w:val="left" w:pos="450"/>
          <w:tab w:val="left" w:pos="993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>Гарантийный срок для Объекта,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Объекта. Гарантийный срок на технологическое и инженерное оборудование, входящее в состав Объекта, составляет 3 (Три) года со дня подписания первого Акта приема-передачи.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spacing w:before="280" w:beforeAutospacing="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Гарантийный срок комплектующих Объекта изделий, деталей, узлов и агрегатов, (включая, но не ограничиваясь: дверей, дверных ручек, окон, радиаторов отопления, электропроводки, электрических и газовых счетчиков и т.п.) устанавливается производителями данных устройств.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spacing w:before="280" w:beforeAutospacing="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Застройщик гарантирует, что к моменту заключения Договора право требования на Объект никому не передано, не заложено, не уступлено, в споре и под арестом (запрещением) не состоит, другими правами третьих лиц не обременено.  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spacing w:before="280" w:beforeAutospacing="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Застройщик обязан выполнить в Объекте недвижимости, и в Объекте, в частности, а также на прилегающей к Объекту недвижимости территории только те работы, выполнение которых предусмотрено Проектной декларацией и Договором.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spacing w:before="280" w:beforeAutospacing="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Участник ознакомлен с проектной декларацией Объекта недвижимости и подтверждает, что до заключения настоящего Договора   получил всю необходимую и достоверную информацию о Застройщике, проекте строительства и иные сведения, подлежащие представлению в соответствии с требованиями действующего законодательства.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spacing w:before="280" w:beforeAutospacing="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Участник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spacing w:before="280" w:beforeAutospacing="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Участник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spacing w:before="280" w:beforeAutospacing="0" w:after="28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Участник подтверждает, что уведомлен и согласен с тем, что Застройщик вправе, при условии обеспечения надлежащего качества Объекта, вносить изменения в Проектную документацию на любой стадии строительства, в том числе: изменения в отношении количества этапов строительства, изменения количества корпусов Объекта недвижимости, изменения в отношении количества этажей корпуса (корпусов), изменения в отношении общей площади квартир в Объекте недвижимости и /или отдельном этапе (этапах) строительства Объекта недвижимости, изменения общей площади нежилых помещений общественного назначения в Объекте недвижимости и /или отдельном этапе (этапах) строительства Объекта недвижимости, изменения общей площади нежилых помещений в Объекте недвижимости (этапах строительства Объекта недвижимости)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>
        <w:rPr>
          <w:sz w:val="21"/>
          <w:szCs w:val="21"/>
        </w:rPr>
        <w:t>машино</w:t>
      </w:r>
      <w:proofErr w:type="spellEnd"/>
      <w:r>
        <w:rPr>
          <w:sz w:val="21"/>
          <w:szCs w:val="21"/>
        </w:rPr>
        <w:t>-мест, изменения в технологию строительства, не ухудшающие результатов качество строительных работ, изменения состава строительных и отделочных материалов на аналогичные или сравнимые, изменение состава оборудования, не ухудшающее характеристики его работы, изменения отдельных архитектурных решений Объекта недвижимости, не оказывающие существенного влияния на внешний вид Объекта недвижимости и не ухудшающие качество Объекта, а также изменения отдельных элементов благоустройства придомовой территории.</w:t>
      </w:r>
    </w:p>
    <w:p w:rsidR="00071B54" w:rsidRDefault="002A701F">
      <w:pPr>
        <w:pStyle w:val="aff4"/>
        <w:shd w:val="clear" w:color="auto" w:fill="FFFFFF"/>
        <w:tabs>
          <w:tab w:val="left" w:pos="993"/>
        </w:tabs>
        <w:spacing w:before="280" w:beforeAutospacing="0" w:after="280" w:afterAutospacing="0"/>
        <w:ind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Участник подтверждает, что принятие им решения о заключении настоящего Договора и согласии с характеристиками Объекта не зависит от внесения вышеуказанных изменений. Стороны Договора признают изменения, указанные в настоящем пункте Договора, несущественными. Стороны договорились, что подписание дополнительного соглашения при изменении данных условий не требуется. 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spacing w:before="280" w:beforeAutospacing="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rFonts w:eastAsia="Helvetica"/>
          <w:sz w:val="21"/>
          <w:szCs w:val="21"/>
        </w:rPr>
        <w:t xml:space="preserve"> С</w:t>
      </w:r>
      <w:r>
        <w:rPr>
          <w:sz w:val="21"/>
          <w:szCs w:val="21"/>
        </w:rPr>
        <w:t xml:space="preserve"> учетом положений ст.488 ГК РФ Участник уведомлен и согласен, что в случае, если Объект будет передан Участнику по Акту приема-передачи до оплаты Участником цены Договора в полном объеме согласно разделу 2 Договора, то в отношении Объекта у Застройщика возникнет право залога (ипотека как обременение имущества). Залог подлежит регистрации одновременно с оформлением права собственности на Объект Участником.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spacing w:before="280" w:beforeAutospacing="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Участник дает согласие после завершения строительства объектов, не относящихся к составу общего имущества собственников Объекта недвижимости,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Участником, передать данные объекты в собственность органов местного самоуправления.  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spacing w:before="280" w:beforeAutospacing="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Участник уведомлен о том, что в районе расположения Объекта недвижимости, в том числе после ввода его в эксплуатацию и передачи Объекта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spacing w:before="280" w:beforeAutospacing="0" w:after="28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Участник дает согласие Застройщику в части Земельного участка, на котором расположен Объект недвижимости: </w:t>
      </w:r>
    </w:p>
    <w:p w:rsidR="00071B54" w:rsidRDefault="002A701F">
      <w:pPr>
        <w:pStyle w:val="aff4"/>
        <w:shd w:val="clear" w:color="auto" w:fill="FFFFFF"/>
        <w:tabs>
          <w:tab w:val="left" w:pos="993"/>
        </w:tabs>
        <w:spacing w:before="280" w:beforeAutospacing="0" w:after="280" w:afterAutospacing="0"/>
        <w:ind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на изменение характеристик Земельного участка без уведомления и без необходимости получения дополнительного согласия Участника при условии, что это не повлечет за собой изменения фактического местоположения Объекта недвижимости. </w:t>
      </w:r>
    </w:p>
    <w:p w:rsidR="00071B54" w:rsidRDefault="002A701F">
      <w:pPr>
        <w:pStyle w:val="aff4"/>
        <w:shd w:val="clear" w:color="auto" w:fill="FFFFFF"/>
        <w:tabs>
          <w:tab w:val="left" w:pos="993"/>
        </w:tabs>
        <w:spacing w:before="280" w:beforeAutospacing="0" w:after="280" w:afterAutospacing="0"/>
        <w:ind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на последующее (до и /или после ввода Объекта недвижимости в эксплуатацию) изменение по усмотрению Застройщика границ Земельного участка, когда такое изменение связано с разделом Земельного участка в целях образования (формирования) отдельного земельного участка под Объектом недвижимости,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</w:t>
      </w:r>
      <w:proofErr w:type="spellStart"/>
      <w:r>
        <w:rPr>
          <w:sz w:val="21"/>
          <w:szCs w:val="21"/>
        </w:rPr>
        <w:t>совершениеиных</w:t>
      </w:r>
      <w:proofErr w:type="spellEnd"/>
      <w:r>
        <w:rPr>
          <w:sz w:val="21"/>
          <w:szCs w:val="21"/>
        </w:rPr>
        <w:t xml:space="preserve"> действий, связанных с разделом Земельного участка в вышеуказанных целях, также Участник дает свое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границ,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 Застройщика на Земельный участок в связи с его разделом, государственную регистрацию права собственности на вновь образованные земельные участки. </w:t>
      </w:r>
    </w:p>
    <w:p w:rsidR="00071B54" w:rsidRDefault="002A701F">
      <w:pPr>
        <w:pStyle w:val="aff4"/>
        <w:shd w:val="clear" w:color="auto" w:fill="FFFFFF"/>
        <w:tabs>
          <w:tab w:val="left" w:pos="993"/>
        </w:tabs>
        <w:spacing w:before="280" w:beforeAutospacing="0" w:after="280" w:afterAutospacing="0"/>
        <w:ind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Настоящее согласие Участника является письменным согласием в соответствии с п.4 ст.11.2. Земельного Кодекса РФ:</w:t>
      </w:r>
    </w:p>
    <w:p w:rsidR="00071B54" w:rsidRDefault="002A701F">
      <w:pPr>
        <w:pStyle w:val="aff4"/>
        <w:shd w:val="clear" w:color="auto" w:fill="FFFFFF"/>
        <w:tabs>
          <w:tab w:val="left" w:pos="993"/>
        </w:tabs>
        <w:spacing w:before="280" w:beforeAutospacing="0" w:after="280" w:afterAutospacing="0"/>
        <w:ind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производить замену предмета залога (права собственности) Земельного участка, при этом оформление дополнительных соглашений к Договору о замене предмета залога не требуется. В случае образования иных земельных участков из Земельного участка залог в обеспечение обязательств Застройщика в соответствии со ст.13-15 Закона </w:t>
      </w:r>
      <w:proofErr w:type="spellStart"/>
      <w:r>
        <w:rPr>
          <w:sz w:val="21"/>
          <w:szCs w:val="21"/>
        </w:rPr>
        <w:t>No</w:t>
      </w:r>
      <w:proofErr w:type="spellEnd"/>
      <w:r>
        <w:rPr>
          <w:sz w:val="21"/>
          <w:szCs w:val="21"/>
        </w:rPr>
        <w:t xml:space="preserve"> 214-ФЗ распространяется и сохраняется только в отношении права собственности вновь образованного земельного участка, на котором находится создаваемый на этом земельном участке Объект недвижимости, в котором расположен Объект. </w:t>
      </w:r>
    </w:p>
    <w:p w:rsidR="00071B54" w:rsidRDefault="002A701F">
      <w:pPr>
        <w:pStyle w:val="aff4"/>
        <w:shd w:val="clear" w:color="auto" w:fill="FFFFFF"/>
        <w:tabs>
          <w:tab w:val="left" w:pos="993"/>
        </w:tabs>
        <w:spacing w:before="280" w:beforeAutospacing="0" w:after="280" w:afterAutospacing="0"/>
        <w:ind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- на прекращение залога с даты государственной регистрации права собственности на иные вновь образованные в результате межевания земельные участки, на которых не находится создаваемый Объект недвижимости, и возникновение залога на вновь образованный земельный участок, на котором находится создаваемый на этом земельном участке Объект недвижимости. </w:t>
      </w:r>
    </w:p>
    <w:p w:rsidR="00071B54" w:rsidRDefault="002A701F">
      <w:pPr>
        <w:pStyle w:val="aff4"/>
        <w:shd w:val="clear" w:color="auto" w:fill="FFFFFF"/>
        <w:tabs>
          <w:tab w:val="left" w:pos="993"/>
        </w:tabs>
        <w:spacing w:before="280" w:beforeAutospacing="0" w:after="280" w:afterAutospacing="0"/>
        <w:ind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на изменение вида разрешенного использования вновь образованных земельных участков, на которых не находится создаваемый на этом земельном участке Объект недвижимости. </w:t>
      </w:r>
    </w:p>
    <w:p w:rsidR="00071B54" w:rsidRDefault="002A701F">
      <w:pPr>
        <w:pStyle w:val="aff4"/>
        <w:shd w:val="clear" w:color="auto" w:fill="FFFFFF"/>
        <w:tabs>
          <w:tab w:val="left" w:pos="993"/>
        </w:tabs>
        <w:spacing w:before="280" w:beforeAutospacing="0" w:after="280" w:afterAutospacing="0"/>
        <w:ind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на отчуждение вновь образованных земельных участков, на которых не находится создаваемый Объект недвижимости, а также на передачу таких вновь образованных земельных участков в аренду, распоряжение или обременение Застройщиком таких земельных участков иным образом. 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spacing w:before="280" w:beforeAutospacing="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Уступка Участником своих прав и обязанностей по Договору иному лицу не прекращает и не отменяет согласия Участника на изменение характеристик Земельного участка, на образование иных земельных участков из Земельного участка, на изменение предмета залога в отношении Земельного участка, и иных согласий Участника, указанных в п.4.13 Договора. В случае уступки Участником своих прав и обязанностей по Договору иному лицу положения п.4.13. Договора распространяются на Нового Участника. 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spacing w:before="280" w:beforeAutospacing="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Руководствуясь ст.13 Закона No214-ФЗ, Участник выражает свое согласие на передачу кредитным организациям и банкам, имеющим соответствующую лицензию, в залог земельный участок (в том числе последующий Земельный участок), а также на изменение предмета залога. 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spacing w:before="280" w:beforeAutospacing="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Участник уведомлен, что нахождение посторонних лиц (не занятых на работах по строительству (созданию) Объекта недвижимости) на Земельном участке, на котором осуществляется строительство и до момента ввода Объекта недвижимости в эксплуатацию, запрещается. 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spacing w:before="280" w:beforeAutospacing="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Стороны соглашаются, что, если в соответствии с Законом </w:t>
      </w:r>
      <w:proofErr w:type="spellStart"/>
      <w:r>
        <w:rPr>
          <w:sz w:val="21"/>
          <w:szCs w:val="21"/>
        </w:rPr>
        <w:t>No</w:t>
      </w:r>
      <w:proofErr w:type="spellEnd"/>
      <w:r>
        <w:rPr>
          <w:sz w:val="21"/>
          <w:szCs w:val="21"/>
        </w:rPr>
        <w:t xml:space="preserve"> 214-ФЗ Застройщик обязан зачислить денежные средства и (или) проценты за пользование денежными средствами в депозит нотариуса по месту нахождения Застройщика, все расходы по оплате услуг нотариуса несет Участник. Расходы по оплате услуг нотариуса будут автоматически вычтены Застройщиком из подлежащих возврату Участнику сумм и перечислены нотариусу. Участник получит денежные средства в сумме за вычетом соответствующих расходов. 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spacing w:before="280" w:beforeAutospacing="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Стороны пришли к соглашению о том, что Участник не вправе предъявлять к Застройщику требования, связанные с выполнением каких-либо работ в отношении Объекта или отделки Объекта, Объекта недвижимости и работ по благоустройству территории, прилегающей к Объекту недвижимости, прямо не указанных в Проектной декларации и Договоре, а также не вправе предъявлять требования выполнить работы по внутренней отделке Объекта. В случае, если отделка Объекта предусмотрена Договором, изменение уровня отделки Застройщиком не производится.</w:t>
      </w:r>
    </w:p>
    <w:p w:rsidR="00071B54" w:rsidRDefault="002A701F">
      <w:pPr>
        <w:pStyle w:val="3"/>
        <w:numPr>
          <w:ilvl w:val="0"/>
          <w:numId w:val="2"/>
        </w:numPr>
        <w:tabs>
          <w:tab w:val="left" w:pos="993"/>
        </w:tabs>
        <w:ind w:left="0" w:right="0" w:firstLine="567"/>
        <w:contextualSpacing/>
      </w:pPr>
      <w:r>
        <w:rPr>
          <w:rFonts w:ascii="Times New Roman" w:hAnsi="Times New Roman"/>
          <w:sz w:val="21"/>
          <w:szCs w:val="21"/>
        </w:rPr>
        <w:t>ОБЯЗАННОСТИ ЗАСТРОЙЩИКА</w:t>
      </w:r>
    </w:p>
    <w:p w:rsidR="00071B54" w:rsidRDefault="00071B54">
      <w:pPr>
        <w:tabs>
          <w:tab w:val="left" w:pos="993"/>
        </w:tabs>
        <w:ind w:firstLine="567"/>
        <w:contextualSpacing/>
        <w:rPr>
          <w:sz w:val="21"/>
          <w:szCs w:val="21"/>
        </w:rPr>
      </w:pPr>
    </w:p>
    <w:p w:rsidR="00071B54" w:rsidRDefault="002A701F">
      <w:pPr>
        <w:pStyle w:val="Normal1"/>
        <w:numPr>
          <w:ilvl w:val="1"/>
          <w:numId w:val="2"/>
        </w:numPr>
        <w:tabs>
          <w:tab w:val="left" w:pos="400"/>
          <w:tab w:val="left" w:pos="993"/>
        </w:tabs>
        <w:spacing w:line="240" w:lineRule="auto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Передать Объект Участнику по Акту приема-передачи по окончании строительства и получения </w:t>
      </w:r>
      <w:r>
        <w:rPr>
          <w:iCs/>
          <w:sz w:val="21"/>
          <w:szCs w:val="21"/>
        </w:rPr>
        <w:t>Застройщиком</w:t>
      </w:r>
      <w:r>
        <w:rPr>
          <w:sz w:val="21"/>
          <w:szCs w:val="21"/>
        </w:rPr>
        <w:t xml:space="preserve"> Разрешения на ввод Объекта недвижимости в эксплуатацию.</w:t>
      </w:r>
    </w:p>
    <w:p w:rsidR="00071B54" w:rsidRDefault="002A701F">
      <w:pPr>
        <w:pStyle w:val="Normal1"/>
        <w:numPr>
          <w:ilvl w:val="1"/>
          <w:numId w:val="2"/>
        </w:numPr>
        <w:tabs>
          <w:tab w:val="left" w:pos="400"/>
          <w:tab w:val="left" w:pos="993"/>
        </w:tabs>
        <w:spacing w:line="240" w:lineRule="auto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Направлять денежные средства, уплаченные Участником по настоящему Договору, на строительство Объекта недвижимости.</w:t>
      </w:r>
    </w:p>
    <w:p w:rsidR="00071B54" w:rsidRDefault="002A701F">
      <w:pPr>
        <w:pStyle w:val="Normal1"/>
        <w:tabs>
          <w:tab w:val="left" w:pos="993"/>
          <w:tab w:val="left" w:pos="2280"/>
          <w:tab w:val="center" w:pos="5051"/>
        </w:tabs>
        <w:spacing w:line="240" w:lineRule="auto"/>
        <w:ind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071B54" w:rsidRDefault="002A701F">
      <w:pPr>
        <w:pStyle w:val="3"/>
        <w:numPr>
          <w:ilvl w:val="0"/>
          <w:numId w:val="2"/>
        </w:numPr>
        <w:tabs>
          <w:tab w:val="left" w:pos="993"/>
        </w:tabs>
        <w:ind w:left="0" w:right="0" w:firstLine="567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ОБЯЗАННОСТИ УЧАСТНИКА</w:t>
      </w:r>
    </w:p>
    <w:p w:rsidR="00071B54" w:rsidRDefault="00071B54">
      <w:pPr>
        <w:tabs>
          <w:tab w:val="left" w:pos="993"/>
        </w:tabs>
        <w:ind w:firstLine="567"/>
        <w:contextualSpacing/>
        <w:rPr>
          <w:sz w:val="21"/>
          <w:szCs w:val="21"/>
        </w:rPr>
      </w:pPr>
    </w:p>
    <w:p w:rsidR="00071B54" w:rsidRDefault="002A701F">
      <w:pPr>
        <w:pStyle w:val="Normal1"/>
        <w:numPr>
          <w:ilvl w:val="1"/>
          <w:numId w:val="2"/>
        </w:numPr>
        <w:tabs>
          <w:tab w:val="left" w:pos="400"/>
          <w:tab w:val="left" w:pos="993"/>
        </w:tabs>
        <w:spacing w:line="240" w:lineRule="auto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Уплатить Цену Договора в сроки и в порядке, установленном Договором.</w:t>
      </w:r>
    </w:p>
    <w:p w:rsidR="00071B54" w:rsidRDefault="002A701F">
      <w:pPr>
        <w:pStyle w:val="Normal1"/>
        <w:numPr>
          <w:ilvl w:val="1"/>
          <w:numId w:val="2"/>
        </w:numPr>
        <w:tabs>
          <w:tab w:val="left" w:pos="400"/>
          <w:tab w:val="left" w:pos="993"/>
        </w:tabs>
        <w:spacing w:line="240" w:lineRule="auto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В случаях, предусмотренных Договором, подписать необходимые дополнительные соглашения к настоящему Договору.</w:t>
      </w:r>
    </w:p>
    <w:p w:rsidR="00071B54" w:rsidRDefault="002A701F">
      <w:pPr>
        <w:pStyle w:val="Normal1"/>
        <w:numPr>
          <w:ilvl w:val="1"/>
          <w:numId w:val="2"/>
        </w:numPr>
        <w:tabs>
          <w:tab w:val="left" w:pos="400"/>
          <w:tab w:val="left" w:pos="993"/>
        </w:tabs>
        <w:spacing w:line="240" w:lineRule="auto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Принять Объект по Акту приема-передачи в порядке, установленном настоящим Договором.</w:t>
      </w:r>
    </w:p>
    <w:p w:rsidR="000741C3" w:rsidRDefault="002A701F" w:rsidP="000741C3">
      <w:pPr>
        <w:pStyle w:val="Normal1"/>
        <w:numPr>
          <w:ilvl w:val="1"/>
          <w:numId w:val="2"/>
        </w:numPr>
        <w:tabs>
          <w:tab w:val="left" w:pos="400"/>
          <w:tab w:val="left" w:pos="993"/>
        </w:tabs>
        <w:spacing w:line="240" w:lineRule="auto"/>
        <w:ind w:left="0" w:firstLine="567"/>
        <w:contextualSpacing/>
        <w:jc w:val="both"/>
        <w:rPr>
          <w:sz w:val="21"/>
          <w:szCs w:val="21"/>
        </w:rPr>
      </w:pPr>
      <w:r w:rsidRPr="000741C3">
        <w:rPr>
          <w:sz w:val="21"/>
          <w:szCs w:val="21"/>
        </w:rPr>
        <w:t>С момента передачи Объекта Участнику по Акту приема-передачи, Участник обязан нести расходы по содержанию Объекта, а также участвовать в расходах на содержание общего имущества в Объекте недвижимости, в котором располагается Объект, соразмерно доле в праве общей собственности на это имущество</w:t>
      </w:r>
      <w:r w:rsidR="000741C3" w:rsidRPr="000741C3">
        <w:rPr>
          <w:sz w:val="21"/>
          <w:szCs w:val="21"/>
        </w:rPr>
        <w:t>.</w:t>
      </w:r>
      <w:r w:rsidRPr="000741C3">
        <w:rPr>
          <w:sz w:val="21"/>
          <w:szCs w:val="21"/>
        </w:rPr>
        <w:t xml:space="preserve"> </w:t>
      </w:r>
    </w:p>
    <w:p w:rsidR="00071B54" w:rsidRDefault="002A701F">
      <w:pPr>
        <w:pStyle w:val="Normal1"/>
        <w:numPr>
          <w:ilvl w:val="1"/>
          <w:numId w:val="2"/>
        </w:numPr>
        <w:tabs>
          <w:tab w:val="left" w:pos="400"/>
          <w:tab w:val="left" w:pos="993"/>
        </w:tabs>
        <w:spacing w:line="240" w:lineRule="auto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Передать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</w:t>
      </w:r>
      <w:r>
        <w:rPr>
          <w:iCs/>
          <w:sz w:val="21"/>
          <w:szCs w:val="21"/>
        </w:rPr>
        <w:t>Застройщику</w:t>
      </w:r>
      <w:r>
        <w:rPr>
          <w:sz w:val="21"/>
          <w:szCs w:val="21"/>
        </w:rPr>
        <w:t xml:space="preserve">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Договора.</w:t>
      </w:r>
    </w:p>
    <w:p w:rsidR="00071B54" w:rsidRDefault="002A701F">
      <w:pPr>
        <w:pStyle w:val="Normal1"/>
        <w:tabs>
          <w:tab w:val="left" w:pos="400"/>
          <w:tab w:val="left" w:pos="993"/>
        </w:tabs>
        <w:spacing w:line="240" w:lineRule="auto"/>
        <w:ind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случае если в указанный срок Участник не представит </w:t>
      </w:r>
      <w:r>
        <w:rPr>
          <w:iCs/>
          <w:sz w:val="21"/>
          <w:szCs w:val="21"/>
        </w:rPr>
        <w:t>Застройщику</w:t>
      </w:r>
      <w:r>
        <w:rPr>
          <w:sz w:val="21"/>
          <w:szCs w:val="21"/>
        </w:rPr>
        <w:t xml:space="preserve">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 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00"/>
          <w:tab w:val="left" w:pos="993"/>
        </w:tabs>
        <w:spacing w:before="280" w:beforeAutospacing="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В случае отказа или уклонения Участника от заключения с Управляющей организацией Договора управления, Участник обязуется возместить Застройщику все документально подтвержденные затраты, включающие в себя, помимо затрат по оплате коммунальных и сопутствующих услуг Управляющей организации, а также затраты на содержание общего имущества Объекта недвижимости, в течение 10 (Десяти) рабочих дней с даты получения Участником соответствующего требования Застройщика.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00"/>
          <w:tab w:val="left" w:pos="993"/>
        </w:tabs>
        <w:spacing w:before="280" w:beforeAutospacing="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Не использовать принадлежащие или используемые наименования Застройщика, жилого комплекса, объекты исключительных прав (товарные знаки, знаки обслуживания, обозначения, используемые в качестве товарного знака, но не имеющие правовой охраны и т.д.) в деятельности, связанной с предметом Договора. 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00"/>
          <w:tab w:val="left" w:pos="993"/>
        </w:tabs>
        <w:spacing w:before="280" w:beforeAutospacing="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Участник не вправе осуществлять перепланировку/переустройство в Объекте до оформления права собственности Участника на Объект, а также не осуществлять строительные и отделочные работы внутри Объекта и Объекта недвижимости в целом, в </w:t>
      </w:r>
      <w:proofErr w:type="spellStart"/>
      <w:r>
        <w:rPr>
          <w:sz w:val="21"/>
          <w:szCs w:val="21"/>
        </w:rPr>
        <w:t>т.ч</w:t>
      </w:r>
      <w:proofErr w:type="spellEnd"/>
      <w:r>
        <w:rPr>
          <w:sz w:val="21"/>
          <w:szCs w:val="21"/>
        </w:rPr>
        <w:t>. не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После оформления права собственности Участника на Объект производить указанные действия в установленном порядке, с согласованием с проектной организацией, эксплуатирующей организацией и уполномоченными органами государственной власти и местного самоуправления. В противном случае, гарантийные обязательства прекращаются, и участник самостоятельно несет ответственность за негативные последствия, связанные с этим.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00"/>
          <w:tab w:val="left" w:pos="993"/>
        </w:tabs>
        <w:spacing w:before="280" w:beforeAutospacing="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Оплатить штрафные санкции, предусмотренные п. 7.4 Настоящего Договора в срок, указанный Застройщиком.    </w:t>
      </w:r>
    </w:p>
    <w:p w:rsidR="00071B54" w:rsidRDefault="002A701F">
      <w:pPr>
        <w:pStyle w:val="3"/>
        <w:numPr>
          <w:ilvl w:val="0"/>
          <w:numId w:val="2"/>
        </w:numPr>
        <w:tabs>
          <w:tab w:val="left" w:pos="993"/>
        </w:tabs>
        <w:ind w:left="0" w:right="0" w:firstLine="567"/>
        <w:contextualSpacing/>
      </w:pPr>
      <w:r>
        <w:rPr>
          <w:rFonts w:ascii="Times New Roman" w:hAnsi="Times New Roman"/>
          <w:sz w:val="21"/>
          <w:szCs w:val="21"/>
        </w:rPr>
        <w:t>ОТВЕТСТВЕННОСТЬ СТОРОН</w:t>
      </w:r>
    </w:p>
    <w:p w:rsidR="00071B54" w:rsidRDefault="00071B54">
      <w:pPr>
        <w:tabs>
          <w:tab w:val="left" w:pos="993"/>
        </w:tabs>
        <w:ind w:firstLine="567"/>
        <w:contextualSpacing/>
        <w:rPr>
          <w:sz w:val="21"/>
          <w:szCs w:val="21"/>
        </w:rPr>
      </w:pPr>
    </w:p>
    <w:p w:rsidR="00071B54" w:rsidRDefault="002A701F">
      <w:pPr>
        <w:pStyle w:val="Normal1"/>
        <w:numPr>
          <w:ilvl w:val="1"/>
          <w:numId w:val="2"/>
        </w:numPr>
        <w:tabs>
          <w:tab w:val="left" w:pos="400"/>
          <w:tab w:val="left" w:pos="993"/>
        </w:tabs>
        <w:spacing w:line="240" w:lineRule="auto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законодательством РФ.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00"/>
          <w:tab w:val="left" w:pos="993"/>
        </w:tabs>
        <w:spacing w:before="280" w:beforeAutospacing="0" w:after="28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обеспечение исполнения обязательств Застройщика (залогодателя) по возврату денежных средств, внесенных Участником и по уплате Участнику денежных средств, причитающихся ему в возмещение убытков и (или) в качестве неустойки вследствие неисполнения, просрочки исполнения или иного ненадлежащего исполнения обязательства по передаче Объекта, и иных причитающихся Участнику в соответствии с Договором и (или) Федеральными законами денежных средств, с момента государственной регистрации Договора у Участника (залогодержателя) считаются находящимися в залоге Земельный участок, на котором осуществляется строительство Объекта недвижимости, и строящийся на этом Земельном участке Объект недвижимости (далее - Предмет залога). </w:t>
      </w:r>
    </w:p>
    <w:p w:rsidR="00071B54" w:rsidRDefault="002A701F">
      <w:pPr>
        <w:pStyle w:val="aff4"/>
        <w:shd w:val="clear" w:color="auto" w:fill="FFFFFF"/>
        <w:tabs>
          <w:tab w:val="left" w:pos="400"/>
          <w:tab w:val="left" w:pos="993"/>
        </w:tabs>
        <w:spacing w:before="280" w:beforeAutospacing="0" w:after="280" w:afterAutospacing="0"/>
        <w:ind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Предмет залога не входят находящиеся или строящиеся на Земельном участке иные чем Объект недвижимости, сооружения и объекты недвижимого имущества, принадлежащие Застройщику или третьим лицам. 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00"/>
          <w:tab w:val="left" w:pos="993"/>
        </w:tabs>
        <w:spacing w:before="280" w:beforeAutospacing="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случае нарушения Участником норм пункта 6.9 Договора, он уплачивает </w:t>
      </w:r>
      <w:r>
        <w:rPr>
          <w:iCs/>
          <w:sz w:val="21"/>
          <w:szCs w:val="21"/>
        </w:rPr>
        <w:t>Застройщик</w:t>
      </w:r>
      <w:r>
        <w:rPr>
          <w:sz w:val="21"/>
          <w:szCs w:val="21"/>
        </w:rPr>
        <w:t xml:space="preserve">у штраф – 3 (три) процента от Цены Договора, кроме того, Участник несет все затраты по приведению Объекта в прежний вид, а также возмещает в полном объеме убытки, возникшие по этой причине у Застройщика. В любом случае затраты по производству таких работ несет Участник. 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00"/>
          <w:tab w:val="left" w:pos="993"/>
        </w:tabs>
        <w:spacing w:before="280" w:beforeAutospacing="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случае одностороннего отказа Участника от выполнения принятых на себя обязательств в соответствии с  настоящим Договором в период с даты подписания Договора и /или представления Договора  и иных документов в Управление государственной регистрации кадастра и картографии по Ростовской области по дату внесения первоначальной оплаты Цены Договора, Застройщик имеет право предъявить требование Участнику об оплате штрафных санкций в размере – 3 (три) процента от Цены Договора. Кроме того, Участник несет все затраты, связанные с государственной регистрацией изменений к заключенному Договору, а также возмещает в полном объеме убытки, возникшие по этой причине у Застройщика. </w:t>
      </w:r>
    </w:p>
    <w:p w:rsidR="00071B54" w:rsidRDefault="002A701F">
      <w:pPr>
        <w:pStyle w:val="aff4"/>
        <w:numPr>
          <w:ilvl w:val="1"/>
          <w:numId w:val="2"/>
        </w:numPr>
        <w:shd w:val="clear" w:color="auto" w:fill="FFFFFF"/>
        <w:tabs>
          <w:tab w:val="left" w:pos="400"/>
          <w:tab w:val="left" w:pos="993"/>
        </w:tabs>
        <w:spacing w:before="280" w:beforeAutospacing="0" w:afterAutospacing="0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В части, не оговоренной в настоящем Договоре, Стороны несут ответственность в соответствии с действующим законодательством РФ.</w:t>
      </w:r>
    </w:p>
    <w:p w:rsidR="000741C3" w:rsidRPr="00005846" w:rsidRDefault="000741C3" w:rsidP="000741C3">
      <w:pPr>
        <w:pStyle w:val="aff5"/>
        <w:numPr>
          <w:ilvl w:val="1"/>
          <w:numId w:val="2"/>
        </w:numPr>
        <w:ind w:left="0" w:firstLine="0"/>
        <w:jc w:val="both"/>
        <w:rPr>
          <w:color w:val="000000" w:themeColor="text1"/>
          <w:sz w:val="21"/>
        </w:rPr>
      </w:pPr>
      <w:r w:rsidRPr="00005846">
        <w:rPr>
          <w:color w:val="000000" w:themeColor="text1"/>
          <w:sz w:val="21"/>
          <w:shd w:val="clear" w:color="auto" w:fill="FFFFFF"/>
        </w:rPr>
        <w:t>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</w:t>
      </w:r>
      <w:r w:rsidRPr="00005846">
        <w:rPr>
          <w:rStyle w:val="apple-converted-space"/>
          <w:color w:val="000000" w:themeColor="text1"/>
          <w:sz w:val="21"/>
          <w:shd w:val="clear" w:color="auto" w:fill="FFFFFF"/>
        </w:rPr>
        <w:t> </w:t>
      </w:r>
      <w:r w:rsidRPr="00005846">
        <w:rPr>
          <w:color w:val="000000" w:themeColor="text1"/>
          <w:sz w:val="21"/>
        </w:rPr>
        <w:t>ставки рефинансирования</w:t>
      </w:r>
      <w:r w:rsidRPr="00005846">
        <w:rPr>
          <w:rStyle w:val="apple-converted-space"/>
          <w:color w:val="000000" w:themeColor="text1"/>
          <w:sz w:val="21"/>
          <w:shd w:val="clear" w:color="auto" w:fill="FFFFFF"/>
        </w:rPr>
        <w:t> </w:t>
      </w:r>
      <w:r w:rsidRPr="00005846">
        <w:rPr>
          <w:color w:val="000000" w:themeColor="text1"/>
          <w:sz w:val="21"/>
          <w:shd w:val="clear" w:color="auto" w:fill="FFFFFF"/>
        </w:rPr>
        <w:t>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071B54" w:rsidRDefault="002A701F">
      <w:pPr>
        <w:pStyle w:val="af3"/>
        <w:numPr>
          <w:ilvl w:val="1"/>
          <w:numId w:val="2"/>
        </w:numPr>
        <w:tabs>
          <w:tab w:val="left" w:pos="400"/>
          <w:tab w:val="left" w:pos="993"/>
        </w:tabs>
        <w:ind w:left="0" w:right="0" w:firstLine="567"/>
        <w:contextualSpacing/>
        <w:rPr>
          <w:sz w:val="21"/>
          <w:szCs w:val="21"/>
        </w:rPr>
      </w:pPr>
      <w:r>
        <w:rPr>
          <w:iCs/>
          <w:sz w:val="21"/>
          <w:szCs w:val="21"/>
        </w:rPr>
        <w:t>В случае уклонения Участника от принятия Объекта, Участник обязан уплатить Застройщику неустойку (пени)</w:t>
      </w:r>
      <w:bookmarkStart w:id="5" w:name="_GoBack"/>
      <w:bookmarkEnd w:id="5"/>
      <w:r>
        <w:rPr>
          <w:iCs/>
          <w:sz w:val="21"/>
          <w:szCs w:val="21"/>
        </w:rPr>
        <w:t xml:space="preserve"> </w:t>
      </w:r>
      <w:r>
        <w:rPr>
          <w:sz w:val="21"/>
          <w:szCs w:val="21"/>
        </w:rPr>
        <w:t>в размере 0,5</w:t>
      </w:r>
      <w:r>
        <w:rPr>
          <w:sz w:val="22"/>
          <w:szCs w:val="22"/>
        </w:rPr>
        <w:t xml:space="preserve"> % </w:t>
      </w:r>
      <w:r>
        <w:rPr>
          <w:iCs/>
          <w:sz w:val="21"/>
          <w:szCs w:val="21"/>
        </w:rPr>
        <w:t>от Цены Договора за каждый день просрочки принятия Объекта, а кроме того Участник обязан возместить затраты Застройщика на содержание общего имущества Объекта недвижимости и Объекта, пропорционально доле Участника, за период с момента, указанного в уведомлении о завершении строительства Объекта недвижимости до момента подписания Акта приема-передачи, либо составления Застройщиком одностороннего акта о передаче Объекта.</w:t>
      </w:r>
    </w:p>
    <w:p w:rsidR="00071B54" w:rsidRPr="000741C3" w:rsidRDefault="002A701F" w:rsidP="000741C3">
      <w:pPr>
        <w:pStyle w:val="af3"/>
        <w:numPr>
          <w:ilvl w:val="1"/>
          <w:numId w:val="2"/>
        </w:numPr>
        <w:shd w:val="clear" w:color="auto" w:fill="FFFFFF"/>
        <w:tabs>
          <w:tab w:val="left" w:pos="0"/>
          <w:tab w:val="left" w:pos="400"/>
          <w:tab w:val="left" w:pos="859"/>
          <w:tab w:val="left" w:pos="993"/>
        </w:tabs>
        <w:ind w:left="0" w:right="0" w:firstLine="567"/>
        <w:contextualSpacing/>
        <w:rPr>
          <w:sz w:val="21"/>
          <w:szCs w:val="21"/>
        </w:rPr>
      </w:pPr>
      <w:r w:rsidRPr="000741C3">
        <w:rPr>
          <w:iCs/>
          <w:sz w:val="21"/>
          <w:szCs w:val="21"/>
        </w:rPr>
        <w:lastRenderedPageBreak/>
        <w:t xml:space="preserve">В случае выявления недостатков Объекта, Стороны составляют Акт и указывают в нем срок устранения выявленных недостатков, не превышающий 45 (Сорок пять) дней. </w:t>
      </w:r>
      <w:r w:rsidRPr="000741C3">
        <w:rPr>
          <w:iCs/>
          <w:sz w:val="21"/>
          <w:szCs w:val="21"/>
        </w:rPr>
        <w:tab/>
      </w:r>
    </w:p>
    <w:p w:rsidR="000741C3" w:rsidRPr="000741C3" w:rsidRDefault="000741C3" w:rsidP="000741C3">
      <w:pPr>
        <w:pStyle w:val="af3"/>
        <w:shd w:val="clear" w:color="auto" w:fill="FFFFFF"/>
        <w:tabs>
          <w:tab w:val="left" w:pos="0"/>
          <w:tab w:val="left" w:pos="400"/>
          <w:tab w:val="left" w:pos="859"/>
          <w:tab w:val="left" w:pos="993"/>
        </w:tabs>
        <w:ind w:left="567" w:right="0"/>
        <w:contextualSpacing/>
        <w:rPr>
          <w:sz w:val="21"/>
          <w:szCs w:val="21"/>
        </w:rPr>
      </w:pPr>
    </w:p>
    <w:p w:rsidR="00071B54" w:rsidRDefault="002A701F">
      <w:pPr>
        <w:pStyle w:val="3"/>
        <w:numPr>
          <w:ilvl w:val="0"/>
          <w:numId w:val="2"/>
        </w:numPr>
        <w:tabs>
          <w:tab w:val="left" w:pos="993"/>
        </w:tabs>
        <w:ind w:left="0" w:right="0" w:firstLine="567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ОБСТОЯТЕЛЬСТВА НЕПРЕОДОЛИМОЙ СИЛЫ (ФОРС-МАЖОР)</w:t>
      </w:r>
    </w:p>
    <w:p w:rsidR="00071B54" w:rsidRDefault="00071B54">
      <w:pPr>
        <w:tabs>
          <w:tab w:val="left" w:pos="993"/>
        </w:tabs>
        <w:ind w:firstLine="567"/>
        <w:contextualSpacing/>
        <w:rPr>
          <w:sz w:val="21"/>
          <w:szCs w:val="21"/>
        </w:rPr>
      </w:pPr>
    </w:p>
    <w:p w:rsidR="00071B54" w:rsidRDefault="002A701F">
      <w:pPr>
        <w:pStyle w:val="Normal1"/>
        <w:numPr>
          <w:ilvl w:val="1"/>
          <w:numId w:val="2"/>
        </w:numPr>
        <w:tabs>
          <w:tab w:val="left" w:pos="340"/>
          <w:tab w:val="left" w:pos="993"/>
        </w:tabs>
        <w:spacing w:line="240" w:lineRule="auto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071B54" w:rsidRDefault="002A701F">
      <w:pPr>
        <w:pStyle w:val="Normal1"/>
        <w:numPr>
          <w:ilvl w:val="1"/>
          <w:numId w:val="2"/>
        </w:numPr>
        <w:tabs>
          <w:tab w:val="left" w:pos="340"/>
          <w:tab w:val="left" w:pos="993"/>
        </w:tabs>
        <w:spacing w:line="240" w:lineRule="auto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071B54" w:rsidRDefault="002A701F">
      <w:pPr>
        <w:pStyle w:val="Normal1"/>
        <w:numPr>
          <w:ilvl w:val="1"/>
          <w:numId w:val="2"/>
        </w:numPr>
        <w:tabs>
          <w:tab w:val="left" w:pos="340"/>
          <w:tab w:val="left" w:pos="993"/>
        </w:tabs>
        <w:spacing w:line="240" w:lineRule="auto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071B54" w:rsidRDefault="002A701F">
      <w:pPr>
        <w:pStyle w:val="Normal1"/>
        <w:numPr>
          <w:ilvl w:val="1"/>
          <w:numId w:val="2"/>
        </w:numPr>
        <w:tabs>
          <w:tab w:val="left" w:pos="340"/>
          <w:tab w:val="left" w:pos="993"/>
        </w:tabs>
        <w:spacing w:line="240" w:lineRule="auto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071B54" w:rsidRDefault="002A701F">
      <w:pPr>
        <w:pStyle w:val="Normal1"/>
        <w:numPr>
          <w:ilvl w:val="1"/>
          <w:numId w:val="2"/>
        </w:numPr>
        <w:tabs>
          <w:tab w:val="left" w:pos="340"/>
          <w:tab w:val="left" w:pos="993"/>
        </w:tabs>
        <w:spacing w:line="240" w:lineRule="auto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071B54" w:rsidRDefault="00071B54">
      <w:pPr>
        <w:tabs>
          <w:tab w:val="left" w:pos="993"/>
        </w:tabs>
        <w:ind w:firstLine="567"/>
        <w:contextualSpacing/>
        <w:jc w:val="both"/>
        <w:rPr>
          <w:sz w:val="21"/>
          <w:szCs w:val="21"/>
        </w:rPr>
      </w:pPr>
    </w:p>
    <w:p w:rsidR="00071B54" w:rsidRDefault="002A701F">
      <w:pPr>
        <w:pStyle w:val="3"/>
        <w:numPr>
          <w:ilvl w:val="0"/>
          <w:numId w:val="2"/>
        </w:numPr>
        <w:tabs>
          <w:tab w:val="left" w:pos="993"/>
        </w:tabs>
        <w:ind w:left="0" w:right="0" w:firstLine="567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РАСТОРЖЕНИЕ И ИЗМЕНЕНИЕ ДОГОВОРА</w:t>
      </w:r>
    </w:p>
    <w:p w:rsidR="00071B54" w:rsidRDefault="00071B54">
      <w:pPr>
        <w:tabs>
          <w:tab w:val="left" w:pos="993"/>
        </w:tabs>
        <w:ind w:firstLine="567"/>
        <w:contextualSpacing/>
        <w:rPr>
          <w:sz w:val="21"/>
          <w:szCs w:val="21"/>
        </w:rPr>
      </w:pPr>
    </w:p>
    <w:p w:rsidR="00071B54" w:rsidRDefault="002A701F">
      <w:pPr>
        <w:pStyle w:val="Normal1"/>
        <w:numPr>
          <w:ilvl w:val="1"/>
          <w:numId w:val="2"/>
        </w:numPr>
        <w:tabs>
          <w:tab w:val="left" w:pos="510"/>
          <w:tab w:val="left" w:pos="993"/>
        </w:tabs>
        <w:spacing w:line="240" w:lineRule="auto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9.2. Договора.</w:t>
      </w:r>
    </w:p>
    <w:p w:rsidR="00071B54" w:rsidRDefault="002A701F">
      <w:pPr>
        <w:pStyle w:val="Normal1"/>
        <w:numPr>
          <w:ilvl w:val="1"/>
          <w:numId w:val="2"/>
        </w:numPr>
        <w:tabs>
          <w:tab w:val="left" w:pos="510"/>
          <w:tab w:val="left" w:pos="993"/>
        </w:tabs>
        <w:spacing w:line="240" w:lineRule="auto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 </w:t>
      </w:r>
    </w:p>
    <w:p w:rsidR="00071B54" w:rsidRDefault="002A701F">
      <w:pPr>
        <w:pStyle w:val="aff5"/>
        <w:numPr>
          <w:ilvl w:val="1"/>
          <w:numId w:val="2"/>
        </w:numPr>
        <w:tabs>
          <w:tab w:val="left" w:pos="510"/>
          <w:tab w:val="left" w:pos="993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случае расторжения настоящего Договора по инициативе Участника, за исключением случая, указанного в п. 9.2., п.7.4. Договора, </w:t>
      </w:r>
      <w:r>
        <w:rPr>
          <w:iCs/>
          <w:sz w:val="21"/>
          <w:szCs w:val="21"/>
        </w:rPr>
        <w:t>Застройщик</w:t>
      </w:r>
      <w:r>
        <w:rPr>
          <w:sz w:val="21"/>
          <w:szCs w:val="21"/>
        </w:rPr>
        <w:t xml:space="preserve"> при возврате денежных средств, оплаченных Участником по настоящему Договору вправе удержать с Участника неустойку в размере 3% (три процента) от Цены Договора, указанной в разделе 2 Договора, а так же суммы денежных средств, подлежащих оплате при государственной регистрации изменений вносимых в Договор. </w:t>
      </w:r>
    </w:p>
    <w:p w:rsidR="00071B54" w:rsidRDefault="002A701F">
      <w:pPr>
        <w:pStyle w:val="aff5"/>
        <w:numPr>
          <w:ilvl w:val="1"/>
          <w:numId w:val="2"/>
        </w:numPr>
        <w:tabs>
          <w:tab w:val="left" w:pos="510"/>
          <w:tab w:val="left" w:pos="993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Застройщик вправе, в соответствии со ст.5 Закона No214-ФЗ, за нарушение Участником срока платежа, установленного Договором, более чем на два месяца, в одностороннем порядке отказаться от исполнения Договора. </w:t>
      </w:r>
    </w:p>
    <w:p w:rsidR="00071B54" w:rsidRDefault="002A701F">
      <w:pPr>
        <w:pStyle w:val="aff5"/>
        <w:numPr>
          <w:ilvl w:val="1"/>
          <w:numId w:val="2"/>
        </w:numPr>
        <w:tabs>
          <w:tab w:val="left" w:pos="510"/>
          <w:tab w:val="left" w:pos="993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соответствии со ст.9 Закона No214-ФЗ Застройщик в праве расторгнуть настоящий Договор не ранее чем через 30 (тридцать) календарных дней после направления в письменной форме Участнику,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:rsidR="00071B54" w:rsidRDefault="002A701F">
      <w:pPr>
        <w:pStyle w:val="aff5"/>
        <w:tabs>
          <w:tab w:val="left" w:pos="510"/>
          <w:tab w:val="left" w:pos="993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>При неисполнении Участником такого требования в течение 30 (Тридцати) календарных дней с момента направления предупреждения Участнику и при наличии у Застройщика сведений о получении Участником предупреждения о необходимости погашения им задолженности по уплате цены настоящего Договора и о последствиях неисполнения такого требования,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в Договоре почтовому адресу, Застройщик имеет право в одностороннем порядке отказаться от исполнения договора.</w:t>
      </w:r>
    </w:p>
    <w:p w:rsidR="00071B54" w:rsidRDefault="002A701F">
      <w:pPr>
        <w:pStyle w:val="aff5"/>
        <w:numPr>
          <w:ilvl w:val="1"/>
          <w:numId w:val="2"/>
        </w:numPr>
        <w:tabs>
          <w:tab w:val="left" w:pos="510"/>
          <w:tab w:val="left" w:pos="993"/>
        </w:tabs>
        <w:snapToGrid w:val="0"/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случае одностороннего отказа Застройщика от исполнения Договора по основаниям, предусмотренными Законом No214-ФЗ, Договор считается расторгнутым со дня получения Участником уведомления об одностороннем отказе от исполнения Договора. </w:t>
      </w:r>
    </w:p>
    <w:p w:rsidR="00071B54" w:rsidRDefault="002A701F">
      <w:pPr>
        <w:pStyle w:val="aff5"/>
        <w:numPr>
          <w:ilvl w:val="1"/>
          <w:numId w:val="2"/>
        </w:numPr>
        <w:tabs>
          <w:tab w:val="left" w:pos="510"/>
          <w:tab w:val="left" w:pos="993"/>
        </w:tabs>
        <w:snapToGrid w:val="0"/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При одностороннем отказе Застройщика от исполнения Договора, Застройщик обязан возвратить денежные средства, уплаченные Участником в счет цены Договора, в течение 10 (Десяти) рабочих дней со дня расторжения Договора в порядке, предусмотренном Законом NoФЗ-214. </w:t>
      </w:r>
    </w:p>
    <w:p w:rsidR="00071B54" w:rsidRDefault="002A701F">
      <w:pPr>
        <w:pStyle w:val="aff5"/>
        <w:numPr>
          <w:ilvl w:val="1"/>
          <w:numId w:val="2"/>
        </w:numPr>
        <w:tabs>
          <w:tab w:val="left" w:pos="510"/>
          <w:tab w:val="left" w:pos="993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случае расторжения Договора по соглашению сторон, Застройщик обязан возвратить денежные средства, уплаченные Участником в счет цены Договора, в течение 30 (Тридцати) календарных дней со дня расторжения Договора. </w:t>
      </w:r>
    </w:p>
    <w:p w:rsidR="00071B54" w:rsidRDefault="002A701F">
      <w:pPr>
        <w:pStyle w:val="3"/>
        <w:numPr>
          <w:ilvl w:val="0"/>
          <w:numId w:val="2"/>
        </w:numPr>
        <w:tabs>
          <w:tab w:val="left" w:pos="993"/>
        </w:tabs>
        <w:ind w:left="0" w:right="0" w:firstLine="567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СООБЩЕНИЯ И УВЕДОМЛЕНИЯ</w:t>
      </w:r>
    </w:p>
    <w:p w:rsidR="00071B54" w:rsidRDefault="00071B54">
      <w:pPr>
        <w:tabs>
          <w:tab w:val="left" w:pos="993"/>
        </w:tabs>
        <w:ind w:firstLine="567"/>
        <w:contextualSpacing/>
        <w:rPr>
          <w:sz w:val="21"/>
          <w:szCs w:val="21"/>
        </w:rPr>
      </w:pPr>
    </w:p>
    <w:p w:rsidR="00071B54" w:rsidRDefault="002A701F">
      <w:pPr>
        <w:pStyle w:val="Normal1"/>
        <w:tabs>
          <w:tab w:val="left" w:pos="510"/>
          <w:tab w:val="left" w:pos="993"/>
        </w:tabs>
        <w:spacing w:line="240" w:lineRule="auto"/>
        <w:ind w:firstLine="567"/>
        <w:contextualSpacing/>
        <w:jc w:val="both"/>
        <w:rPr>
          <w:sz w:val="21"/>
          <w:szCs w:val="21"/>
        </w:rPr>
      </w:pPr>
      <w:r>
        <w:rPr>
          <w:rFonts w:eastAsia="Helvetica"/>
          <w:color w:val="000000" w:themeColor="text1"/>
          <w:sz w:val="21"/>
          <w:szCs w:val="21"/>
        </w:rPr>
        <w:t xml:space="preserve">10.1. </w:t>
      </w:r>
      <w:bookmarkStart w:id="6" w:name="_ref_51602575"/>
      <w:r>
        <w:rPr>
          <w:rFonts w:eastAsia="Helvetica"/>
          <w:color w:val="000000" w:themeColor="text1"/>
          <w:sz w:val="21"/>
          <w:szCs w:val="21"/>
        </w:rPr>
        <w:t xml:space="preserve"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</w:t>
      </w:r>
      <w:r>
        <w:rPr>
          <w:rFonts w:eastAsia="Helvetica"/>
          <w:color w:val="000000" w:themeColor="text1"/>
          <w:sz w:val="21"/>
          <w:szCs w:val="21"/>
        </w:rPr>
        <w:lastRenderedPageBreak/>
        <w:t>должны направляться только одним из следующих способов:</w:t>
      </w:r>
      <w:bookmarkEnd w:id="6"/>
      <w:r>
        <w:rPr>
          <w:rFonts w:eastAsia="Helvetica"/>
          <w:color w:val="000000" w:themeColor="text1"/>
          <w:sz w:val="21"/>
          <w:szCs w:val="21"/>
        </w:rPr>
        <w:t xml:space="preserve"> с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 заказным письмом с описью вложения и уведомлением о вручении.</w:t>
      </w:r>
    </w:p>
    <w:p w:rsidR="00071B54" w:rsidRDefault="002A701F">
      <w:pPr>
        <w:pStyle w:val="Normal1"/>
        <w:tabs>
          <w:tab w:val="left" w:pos="510"/>
          <w:tab w:val="left" w:pos="993"/>
        </w:tabs>
        <w:spacing w:line="240" w:lineRule="auto"/>
        <w:ind w:firstLine="567"/>
        <w:contextualSpacing/>
        <w:jc w:val="both"/>
        <w:rPr>
          <w:sz w:val="21"/>
          <w:szCs w:val="21"/>
        </w:rPr>
      </w:pPr>
      <w:r>
        <w:rPr>
          <w:rFonts w:eastAsia="Helvetica"/>
          <w:color w:val="000000" w:themeColor="text1"/>
          <w:sz w:val="21"/>
          <w:szCs w:val="21"/>
        </w:rPr>
        <w:t>10.2. Ю</w:t>
      </w:r>
      <w:bookmarkStart w:id="7" w:name="_ref_51613031"/>
      <w:bookmarkEnd w:id="7"/>
      <w:r>
        <w:rPr>
          <w:rFonts w:eastAsia="Helvetica"/>
          <w:color w:val="000000" w:themeColor="text1"/>
          <w:sz w:val="21"/>
          <w:szCs w:val="21"/>
        </w:rPr>
        <w:t>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Start w:id="8" w:name="_ref_51613033"/>
      <w:bookmarkEnd w:id="8"/>
    </w:p>
    <w:p w:rsidR="00071B54" w:rsidRDefault="002A701F">
      <w:pPr>
        <w:pStyle w:val="Normal1"/>
        <w:tabs>
          <w:tab w:val="left" w:pos="510"/>
          <w:tab w:val="left" w:pos="993"/>
        </w:tabs>
        <w:spacing w:line="240" w:lineRule="auto"/>
        <w:ind w:firstLine="567"/>
        <w:contextualSpacing/>
        <w:jc w:val="both"/>
        <w:rPr>
          <w:sz w:val="21"/>
          <w:szCs w:val="21"/>
        </w:rPr>
      </w:pPr>
      <w:r>
        <w:rPr>
          <w:rFonts w:eastAsia="Helvetica"/>
          <w:color w:val="000000" w:themeColor="text1"/>
          <w:sz w:val="21"/>
          <w:szCs w:val="21"/>
        </w:rPr>
        <w:t>10.3.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</w:p>
    <w:p w:rsidR="00071B54" w:rsidRDefault="002A701F">
      <w:pPr>
        <w:pStyle w:val="Normal1"/>
        <w:tabs>
          <w:tab w:val="left" w:pos="510"/>
          <w:tab w:val="left" w:pos="993"/>
        </w:tabs>
        <w:spacing w:line="240" w:lineRule="auto"/>
        <w:ind w:firstLine="567"/>
        <w:contextualSpacing/>
        <w:jc w:val="both"/>
        <w:rPr>
          <w:sz w:val="21"/>
          <w:szCs w:val="21"/>
        </w:rPr>
      </w:pPr>
      <w:r>
        <w:rPr>
          <w:rFonts w:eastAsia="Helvetica"/>
          <w:color w:val="000000" w:themeColor="text1"/>
          <w:sz w:val="21"/>
          <w:szCs w:val="21"/>
        </w:rPr>
        <w:t>10.4.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071B54" w:rsidRDefault="002A701F">
      <w:pPr>
        <w:pStyle w:val="Normal1"/>
        <w:tabs>
          <w:tab w:val="left" w:pos="510"/>
          <w:tab w:val="left" w:pos="993"/>
        </w:tabs>
        <w:spacing w:line="240" w:lineRule="auto"/>
        <w:ind w:firstLine="567"/>
        <w:contextualSpacing/>
        <w:jc w:val="both"/>
        <w:rPr>
          <w:sz w:val="21"/>
          <w:szCs w:val="21"/>
        </w:rPr>
      </w:pPr>
      <w:r>
        <w:rPr>
          <w:rFonts w:eastAsia="Helvetica"/>
          <w:sz w:val="21"/>
          <w:szCs w:val="21"/>
        </w:rPr>
        <w:t>10.5. Уведомление о завершении строительства Объекта недвижимости и о готовности Объекта к передаче направляется Застройщиком Участнику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или вручено Участнику лично под расписку.</w:t>
      </w:r>
    </w:p>
    <w:p w:rsidR="00071B54" w:rsidRDefault="002A701F">
      <w:pPr>
        <w:pStyle w:val="Normal1"/>
        <w:tabs>
          <w:tab w:val="left" w:pos="510"/>
          <w:tab w:val="left" w:pos="993"/>
        </w:tabs>
        <w:spacing w:line="240" w:lineRule="auto"/>
        <w:ind w:firstLine="567"/>
        <w:contextualSpacing/>
        <w:jc w:val="both"/>
        <w:rPr>
          <w:sz w:val="21"/>
          <w:szCs w:val="21"/>
        </w:rPr>
      </w:pPr>
      <w:r>
        <w:rPr>
          <w:rFonts w:eastAsia="Helvetica"/>
          <w:sz w:val="21"/>
          <w:szCs w:val="21"/>
        </w:rPr>
        <w:t>10.6. 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Договору.</w:t>
      </w:r>
    </w:p>
    <w:p w:rsidR="00071B54" w:rsidRDefault="002A701F">
      <w:pPr>
        <w:pStyle w:val="Normal1"/>
        <w:tabs>
          <w:tab w:val="left" w:pos="510"/>
          <w:tab w:val="left" w:pos="993"/>
        </w:tabs>
        <w:spacing w:line="240" w:lineRule="auto"/>
        <w:ind w:firstLine="567"/>
        <w:contextualSpacing/>
        <w:jc w:val="both"/>
        <w:rPr>
          <w:sz w:val="21"/>
          <w:szCs w:val="21"/>
        </w:rPr>
      </w:pPr>
      <w:r>
        <w:rPr>
          <w:rFonts w:eastAsia="Helvetica"/>
          <w:sz w:val="21"/>
          <w:szCs w:val="21"/>
        </w:rPr>
        <w:t xml:space="preserve">10.7. В случае возникновения изменений в данных Участника и/или смены указанного в Договоре почтового адреса, Участник обязуется в течение 10 (Десяти) рабочих дней письменно известить Застройщика об этих изменениях. В случае неисполнения Участником своих обязательств, предусмотренных настоящим пунктом, Участник принимает на себя все риски, связанные с любыми последствиями, которые могут возникнуть в результате неисполнения обязательств, предусмотренных настоящим пунктом. </w:t>
      </w:r>
    </w:p>
    <w:p w:rsidR="00071B54" w:rsidRDefault="002A701F">
      <w:pPr>
        <w:pStyle w:val="Normal1"/>
        <w:tabs>
          <w:tab w:val="left" w:pos="510"/>
          <w:tab w:val="left" w:pos="993"/>
        </w:tabs>
        <w:spacing w:line="240" w:lineRule="auto"/>
        <w:ind w:firstLine="567"/>
        <w:contextualSpacing/>
        <w:jc w:val="both"/>
        <w:rPr>
          <w:sz w:val="21"/>
          <w:szCs w:val="21"/>
        </w:rPr>
      </w:pPr>
      <w:r>
        <w:rPr>
          <w:rFonts w:eastAsia="Helvetica"/>
          <w:sz w:val="21"/>
          <w:szCs w:val="21"/>
        </w:rPr>
        <w:t>10.8. Стороны будут направлять уведомления друг другу по согласованным адресам. Участник направляет уведомления Застройщику по адресу, указанному в реквизитах сторон.</w:t>
      </w:r>
    </w:p>
    <w:p w:rsidR="00071B54" w:rsidRDefault="002A701F">
      <w:pPr>
        <w:pStyle w:val="Normal1"/>
        <w:tabs>
          <w:tab w:val="left" w:pos="510"/>
          <w:tab w:val="left" w:pos="993"/>
        </w:tabs>
        <w:spacing w:line="240" w:lineRule="auto"/>
        <w:ind w:firstLine="567"/>
        <w:contextualSpacing/>
        <w:jc w:val="both"/>
      </w:pPr>
      <w:r>
        <w:rPr>
          <w:rFonts w:eastAsia="Helvetica"/>
          <w:sz w:val="21"/>
          <w:szCs w:val="21"/>
        </w:rPr>
        <w:t xml:space="preserve">10.9. Стороны соглашаются, что уведомления Застройщика, за исключением уведомлений, указанных в п. 10.5. Договора, производятся Застройщиком путем их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 </w:t>
      </w:r>
      <w:proofErr w:type="spellStart"/>
      <w:r>
        <w:rPr>
          <w:rFonts w:eastAsia="Helvetica"/>
          <w:sz w:val="21"/>
          <w:szCs w:val="21"/>
        </w:rPr>
        <w:t>поадресу</w:t>
      </w:r>
      <w:proofErr w:type="spellEnd"/>
      <w:r>
        <w:rPr>
          <w:rFonts w:eastAsia="Helvetica"/>
          <w:sz w:val="21"/>
          <w:szCs w:val="21"/>
        </w:rPr>
        <w:t xml:space="preserve">: </w:t>
      </w:r>
      <w:hyperlink r:id="rId12">
        <w:r>
          <w:rPr>
            <w:rStyle w:val="-"/>
            <w:color w:val="000000" w:themeColor="text1"/>
            <w:sz w:val="21"/>
            <w:szCs w:val="21"/>
            <w:u w:val="none"/>
          </w:rPr>
          <w:t>http://</w:t>
        </w:r>
        <w:r>
          <w:rPr>
            <w:rStyle w:val="-"/>
            <w:color w:val="000000" w:themeColor="text1"/>
            <w:sz w:val="21"/>
            <w:szCs w:val="21"/>
            <w:u w:val="none"/>
            <w:lang w:val="en-US"/>
          </w:rPr>
          <w:t>su</w:t>
        </w:r>
        <w:r>
          <w:rPr>
            <w:rStyle w:val="-"/>
            <w:color w:val="000000" w:themeColor="text1"/>
            <w:sz w:val="21"/>
            <w:szCs w:val="21"/>
            <w:u w:val="none"/>
          </w:rPr>
          <w:t>5</w:t>
        </w:r>
        <w:r>
          <w:rPr>
            <w:rStyle w:val="-"/>
            <w:color w:val="000000" w:themeColor="text1"/>
            <w:sz w:val="21"/>
            <w:szCs w:val="21"/>
            <w:u w:val="none"/>
            <w:lang w:val="en-US"/>
          </w:rPr>
          <w:t>aksay</w:t>
        </w:r>
        <w:r>
          <w:rPr>
            <w:rStyle w:val="-"/>
            <w:color w:val="000000" w:themeColor="text1"/>
            <w:sz w:val="21"/>
            <w:szCs w:val="21"/>
            <w:u w:val="none"/>
          </w:rPr>
          <w:t>.</w:t>
        </w:r>
        <w:proofErr w:type="spellStart"/>
        <w:r>
          <w:rPr>
            <w:rStyle w:val="-"/>
            <w:color w:val="000000" w:themeColor="text1"/>
            <w:sz w:val="21"/>
            <w:szCs w:val="21"/>
            <w:u w:val="none"/>
            <w:lang w:val="en-US"/>
          </w:rPr>
          <w:t>ru</w:t>
        </w:r>
        <w:proofErr w:type="spellEnd"/>
      </w:hyperlink>
    </w:p>
    <w:p w:rsidR="00071B54" w:rsidRDefault="00071B54">
      <w:pPr>
        <w:tabs>
          <w:tab w:val="left" w:pos="993"/>
        </w:tabs>
        <w:ind w:firstLine="567"/>
        <w:contextualSpacing/>
        <w:jc w:val="both"/>
        <w:rPr>
          <w:sz w:val="21"/>
          <w:szCs w:val="21"/>
        </w:rPr>
      </w:pPr>
    </w:p>
    <w:p w:rsidR="00071B54" w:rsidRDefault="002A701F">
      <w:pPr>
        <w:pStyle w:val="3"/>
        <w:numPr>
          <w:ilvl w:val="0"/>
          <w:numId w:val="2"/>
        </w:numPr>
        <w:tabs>
          <w:tab w:val="left" w:pos="993"/>
        </w:tabs>
        <w:ind w:left="0" w:right="0" w:firstLine="567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ЗАКЛЮЧИТЕЛЬНЫЕ ПОЛОЖЕНИЯ</w:t>
      </w:r>
    </w:p>
    <w:p w:rsidR="00071B54" w:rsidRDefault="00071B54">
      <w:pPr>
        <w:tabs>
          <w:tab w:val="left" w:pos="993"/>
        </w:tabs>
        <w:ind w:firstLine="567"/>
        <w:contextualSpacing/>
        <w:rPr>
          <w:sz w:val="21"/>
          <w:szCs w:val="21"/>
        </w:rPr>
      </w:pPr>
    </w:p>
    <w:p w:rsidR="00071B54" w:rsidRDefault="002A701F">
      <w:pPr>
        <w:pStyle w:val="aff5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основании действующего законодательства РФ, с обязательным соблюдением досудебного претензионного порядка. Срок рассмотрения письменных претензий – в течение 30 (Тридцати) календарных дней с момента ее получения. </w:t>
      </w:r>
    </w:p>
    <w:p w:rsidR="00071B54" w:rsidRDefault="002A701F">
      <w:pPr>
        <w:pStyle w:val="aff5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Стороны договорились, что любые иски по спорам из настоящего Договора или в связи с ним подлежат рассмотрению в </w:t>
      </w:r>
      <w:proofErr w:type="spellStart"/>
      <w:r>
        <w:rPr>
          <w:sz w:val="21"/>
          <w:szCs w:val="21"/>
        </w:rPr>
        <w:t>Аксайском</w:t>
      </w:r>
      <w:proofErr w:type="spellEnd"/>
      <w:r>
        <w:rPr>
          <w:sz w:val="21"/>
          <w:szCs w:val="21"/>
        </w:rPr>
        <w:t xml:space="preserve"> районном суде Ростовской области. Данное соглашение является соглашением об изменении территориальной подсудности дел (соглашением о договорной подсудности), предусмотренным ст. 32 Гражданского процессуального кодекса РФ. Отказ от договорной подсудности, предусмотренной настоящим Договором, возможен лишь путем заключения нового соглашения сторон об изменении договорной подсудности. </w:t>
      </w:r>
    </w:p>
    <w:p w:rsidR="00071B54" w:rsidRDefault="002A701F">
      <w:pPr>
        <w:pStyle w:val="aff5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Участник, как субъект персональных данных, дает согласие на совершение Застройщиком, в качестве оператора персональных данных, любых действий (операций)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передачу (предоставление) персональных данных органу регистрации прав, и при необходимости иным государственным органам и органам местного самоуправления. Персональные данные, подлежащие обработке - ФИО, адрес, данные паспорта.</w:t>
      </w:r>
    </w:p>
    <w:p w:rsidR="00071B54" w:rsidRDefault="002A701F">
      <w:pPr>
        <w:pStyle w:val="aff5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В случае уступки Участником своих прав и обязанностей по настоящему Договору иному лицу, согласие на обработку персональных данных, указанное в пункте 11.3. Договора, считается выданным Новым Участником. </w:t>
      </w:r>
    </w:p>
    <w:p w:rsidR="00071B54" w:rsidRDefault="002A701F">
      <w:pPr>
        <w:pStyle w:val="aff5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Участник дает согласие на передачу Застройщиком своих персональных данных Управляющей организации, осуществляющей управление Объектом недвижимости, и третьим лицам, имеющим договорные отношения с Застройщиком, ввиду исполнения Застройщиком своих обязанностей по Договору, в соответствии с действующим законодательством Российской Федерации. </w:t>
      </w:r>
    </w:p>
    <w:p w:rsidR="00071B54" w:rsidRDefault="002A701F">
      <w:pPr>
        <w:pStyle w:val="aff5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5 (Пяти) лет с даты передачи Объекта Участнику. В случае уступки прав по настоящему Договору, расторжения, отказа от исполнения настоящего Договора согласие прекращает свое действие не ранее чем по истечении 5 (Пяти) лет с момента наступления указанных обстоятельств и завершения, при необходимости, соответствующей процедуры государственной регистрации. </w:t>
      </w:r>
    </w:p>
    <w:p w:rsidR="00071B54" w:rsidRDefault="002A701F">
      <w:pPr>
        <w:pStyle w:val="aff5"/>
        <w:shd w:val="clear" w:color="auto" w:fill="FFFFFF"/>
        <w:tabs>
          <w:tab w:val="left" w:pos="450"/>
          <w:tab w:val="left" w:pos="993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При этом Участник выражает свое согласие на получение от Застройщика и/или привлеченных им лиц информации, как в период действия настоящего Договора, так и по истечении его действия, об акциях, скидках, стимулирующих мероприятиях, новых услугах и предложениях путем информирования Участника через смс-сообщения, электронную почту, телефонную связь и почтовые сообщения, а также на опросы и анкетирование Участника. </w:t>
      </w:r>
    </w:p>
    <w:p w:rsidR="00071B54" w:rsidRDefault="002A701F">
      <w:pPr>
        <w:pStyle w:val="aff5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Участник подтверждает, что все условия настоящего Договора и приложений к Договору им внимательно прочитаны перед подписанием и понятны, являются приемлемыми, исполнимыми и соответствуют его интересам. </w:t>
      </w:r>
    </w:p>
    <w:p w:rsidR="00071B54" w:rsidRDefault="002A701F">
      <w:pPr>
        <w:pStyle w:val="aff5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Участник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</w:t>
      </w:r>
    </w:p>
    <w:p w:rsidR="00071B54" w:rsidRDefault="002A701F">
      <w:pPr>
        <w:pStyle w:val="aff5"/>
        <w:numPr>
          <w:ilvl w:val="1"/>
          <w:numId w:val="2"/>
        </w:numPr>
        <w:shd w:val="clear" w:color="auto" w:fill="FFFFFF"/>
        <w:tabs>
          <w:tab w:val="left" w:pos="450"/>
          <w:tab w:val="left" w:pos="993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Вся информация, кроме общеизвестной, поступившая в распоряжение другой Стороны в результате совместной деятельности в рамках настоящего Договора, в том числе информация о финансовой деятельности и имущественных правах Сторон, сведения, ставшие им известны в ходе долевого строительства, информация, признаваемая в соответствии с действующим законодательством Российской Федерации коммерческой тайной (включая, но не ограничиваясь проектную документацию, является конфиденциальной и не подлежит разглашению или использованию в целях, отличных от предмета настоящего Договора без письменного согласия Сторон, кроме случаев, предусмотренных законодательством Российской Федерации). </w:t>
      </w:r>
    </w:p>
    <w:p w:rsidR="00071B54" w:rsidRDefault="002A701F">
      <w:pPr>
        <w:pStyle w:val="aff5"/>
        <w:numPr>
          <w:ilvl w:val="1"/>
          <w:numId w:val="2"/>
        </w:numPr>
        <w:shd w:val="clear" w:color="auto" w:fill="FFFFFF"/>
        <w:tabs>
          <w:tab w:val="left" w:pos="450"/>
          <w:tab w:val="left" w:pos="570"/>
          <w:tab w:val="left" w:pos="993"/>
        </w:tabs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Во всем остальном, что не предусмотрено настоящим Договором, Стороны руководствуются законодательством Российской Федерации. </w:t>
      </w:r>
    </w:p>
    <w:p w:rsidR="00071B54" w:rsidRDefault="002A701F">
      <w:pPr>
        <w:pStyle w:val="Normal1"/>
        <w:numPr>
          <w:ilvl w:val="1"/>
          <w:numId w:val="2"/>
        </w:numPr>
        <w:tabs>
          <w:tab w:val="left" w:pos="450"/>
          <w:tab w:val="left" w:pos="570"/>
          <w:tab w:val="left" w:pos="993"/>
        </w:tabs>
        <w:spacing w:line="240" w:lineRule="auto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071B54" w:rsidRDefault="002A701F">
      <w:pPr>
        <w:pStyle w:val="Normal1"/>
        <w:numPr>
          <w:ilvl w:val="1"/>
          <w:numId w:val="2"/>
        </w:numPr>
        <w:tabs>
          <w:tab w:val="left" w:pos="450"/>
          <w:tab w:val="left" w:pos="570"/>
          <w:tab w:val="left" w:pos="993"/>
        </w:tabs>
        <w:spacing w:line="240" w:lineRule="auto"/>
        <w:ind w:left="0"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Настоящий Договор составлен в </w:t>
      </w:r>
      <w:r>
        <w:rPr>
          <w:b/>
          <w:sz w:val="21"/>
          <w:szCs w:val="21"/>
        </w:rPr>
        <w:t>четырех подлинных экземплярах</w:t>
      </w:r>
      <w:r>
        <w:rPr>
          <w:sz w:val="21"/>
          <w:szCs w:val="21"/>
        </w:rPr>
        <w:t>, имеющих равную юридическую силу, из которых два экземпляра хранятся у Застройщика, один экземпляра хранится у Участника, один экземпляр передается в орган, осуществляющий государственную регистрацию права.</w:t>
      </w:r>
    </w:p>
    <w:p w:rsidR="00071B54" w:rsidRDefault="00071B54">
      <w:pPr>
        <w:pStyle w:val="Normal1"/>
        <w:tabs>
          <w:tab w:val="left" w:pos="993"/>
        </w:tabs>
        <w:spacing w:line="240" w:lineRule="auto"/>
        <w:ind w:firstLine="567"/>
        <w:contextualSpacing/>
        <w:jc w:val="both"/>
        <w:rPr>
          <w:sz w:val="21"/>
          <w:szCs w:val="21"/>
        </w:rPr>
      </w:pPr>
    </w:p>
    <w:p w:rsidR="00071B54" w:rsidRDefault="002A701F">
      <w:pPr>
        <w:pStyle w:val="3"/>
        <w:tabs>
          <w:tab w:val="left" w:pos="993"/>
        </w:tabs>
        <w:ind w:left="0" w:right="0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12. ПРИЛОЖЕНИЯ К ДОГОВОРУ </w:t>
      </w:r>
    </w:p>
    <w:p w:rsidR="00071B54" w:rsidRDefault="00071B54">
      <w:pPr>
        <w:pStyle w:val="aff4"/>
        <w:shd w:val="clear" w:color="auto" w:fill="FFFFFF"/>
        <w:tabs>
          <w:tab w:val="left" w:pos="450"/>
          <w:tab w:val="left" w:pos="993"/>
        </w:tabs>
        <w:spacing w:before="280" w:beforeAutospacing="0" w:after="280" w:afterAutospacing="0"/>
        <w:ind w:firstLine="567"/>
        <w:contextualSpacing/>
        <w:jc w:val="both"/>
        <w:rPr>
          <w:sz w:val="21"/>
          <w:szCs w:val="21"/>
        </w:rPr>
      </w:pPr>
    </w:p>
    <w:p w:rsidR="00071B54" w:rsidRDefault="002A701F">
      <w:pPr>
        <w:pStyle w:val="aff4"/>
        <w:shd w:val="clear" w:color="auto" w:fill="FFFFFF"/>
        <w:tabs>
          <w:tab w:val="left" w:pos="450"/>
          <w:tab w:val="left" w:pos="993"/>
        </w:tabs>
        <w:spacing w:before="280" w:beforeAutospacing="0" w:after="280" w:afterAutospacing="0"/>
        <w:ind w:firstLine="567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12.1. К настоящему Договору прилагается и является его неотъемлемой частью Приложение №1 – Поэтажный план Объекта недвижимости.</w:t>
      </w:r>
    </w:p>
    <w:p w:rsidR="00071B54" w:rsidRDefault="00071B54">
      <w:pPr>
        <w:pStyle w:val="aff4"/>
        <w:shd w:val="clear" w:color="auto" w:fill="FFFFFF"/>
        <w:tabs>
          <w:tab w:val="left" w:pos="450"/>
          <w:tab w:val="left" w:pos="993"/>
        </w:tabs>
        <w:spacing w:before="280" w:beforeAutospacing="0" w:after="280" w:afterAutospacing="0"/>
        <w:ind w:firstLine="567"/>
        <w:contextualSpacing/>
        <w:jc w:val="both"/>
        <w:rPr>
          <w:sz w:val="21"/>
          <w:szCs w:val="21"/>
        </w:rPr>
      </w:pPr>
    </w:p>
    <w:p w:rsidR="00071B54" w:rsidRDefault="00071B54">
      <w:pPr>
        <w:pStyle w:val="aff4"/>
        <w:shd w:val="clear" w:color="auto" w:fill="FFFFFF"/>
        <w:tabs>
          <w:tab w:val="left" w:pos="450"/>
          <w:tab w:val="left" w:pos="993"/>
        </w:tabs>
        <w:spacing w:before="280" w:beforeAutospacing="0" w:after="280" w:afterAutospacing="0"/>
        <w:ind w:firstLine="567"/>
        <w:contextualSpacing/>
        <w:jc w:val="both"/>
        <w:rPr>
          <w:sz w:val="21"/>
          <w:szCs w:val="21"/>
        </w:rPr>
      </w:pPr>
    </w:p>
    <w:p w:rsidR="00071B54" w:rsidRDefault="00071B54">
      <w:pPr>
        <w:pStyle w:val="aff4"/>
        <w:shd w:val="clear" w:color="auto" w:fill="FFFFFF"/>
        <w:tabs>
          <w:tab w:val="left" w:pos="450"/>
          <w:tab w:val="left" w:pos="993"/>
        </w:tabs>
        <w:spacing w:before="280" w:beforeAutospacing="0" w:after="280" w:afterAutospacing="0"/>
        <w:ind w:firstLine="567"/>
        <w:contextualSpacing/>
        <w:jc w:val="both"/>
        <w:rPr>
          <w:sz w:val="21"/>
          <w:szCs w:val="21"/>
        </w:rPr>
      </w:pPr>
    </w:p>
    <w:p w:rsidR="00071B54" w:rsidRDefault="00071B54">
      <w:pPr>
        <w:pStyle w:val="aff4"/>
        <w:shd w:val="clear" w:color="auto" w:fill="FFFFFF"/>
        <w:tabs>
          <w:tab w:val="left" w:pos="450"/>
          <w:tab w:val="left" w:pos="993"/>
        </w:tabs>
        <w:spacing w:before="280" w:beforeAutospacing="0" w:after="280" w:afterAutospacing="0"/>
        <w:ind w:firstLine="567"/>
        <w:contextualSpacing/>
        <w:jc w:val="both"/>
        <w:rPr>
          <w:sz w:val="21"/>
          <w:szCs w:val="21"/>
        </w:rPr>
      </w:pPr>
    </w:p>
    <w:p w:rsidR="00071B54" w:rsidRDefault="002A701F">
      <w:pPr>
        <w:pStyle w:val="3"/>
        <w:tabs>
          <w:tab w:val="left" w:pos="993"/>
        </w:tabs>
        <w:ind w:left="0" w:right="0"/>
        <w:contextualSpacing/>
      </w:pPr>
      <w:r>
        <w:rPr>
          <w:rFonts w:ascii="Times New Roman" w:hAnsi="Times New Roman"/>
          <w:sz w:val="21"/>
          <w:szCs w:val="21"/>
        </w:rPr>
        <w:t xml:space="preserve">13. АДРЕСА, РЕКВИЗИТЫ И ПОДПИСИ СТОРОН </w:t>
      </w:r>
    </w:p>
    <w:p w:rsidR="00071B54" w:rsidRDefault="00071B54">
      <w:pPr>
        <w:tabs>
          <w:tab w:val="left" w:pos="993"/>
        </w:tabs>
        <w:ind w:firstLine="567"/>
        <w:contextualSpacing/>
        <w:jc w:val="both"/>
        <w:rPr>
          <w:bCs/>
          <w:sz w:val="21"/>
          <w:szCs w:val="21"/>
        </w:rPr>
      </w:pPr>
    </w:p>
    <w:tbl>
      <w:tblPr>
        <w:tblW w:w="10200" w:type="dxa"/>
        <w:tblCellMar>
          <w:left w:w="198" w:type="dxa"/>
        </w:tblCellMar>
        <w:tblLook w:val="04A0" w:firstRow="1" w:lastRow="0" w:firstColumn="1" w:lastColumn="0" w:noHBand="0" w:noVBand="1"/>
      </w:tblPr>
      <w:tblGrid>
        <w:gridCol w:w="5222"/>
        <w:gridCol w:w="4978"/>
      </w:tblGrid>
      <w:tr w:rsidR="00071B54">
        <w:trPr>
          <w:trHeight w:val="4265"/>
        </w:trPr>
        <w:tc>
          <w:tcPr>
            <w:tcW w:w="5221" w:type="dxa"/>
            <w:shd w:val="clear" w:color="auto" w:fill="auto"/>
          </w:tcPr>
          <w:p w:rsidR="00071B54" w:rsidRDefault="002A701F">
            <w:pPr>
              <w:tabs>
                <w:tab w:val="left" w:pos="993"/>
              </w:tabs>
              <w:ind w:firstLine="567"/>
              <w:contextualSpacing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Застройщик:</w:t>
            </w:r>
          </w:p>
          <w:p w:rsidR="00071B54" w:rsidRDefault="002A701F">
            <w:pPr>
              <w:tabs>
                <w:tab w:val="left" w:pos="9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«СУ-5 Аксай»,</w:t>
            </w:r>
          </w:p>
          <w:p w:rsidR="00071B54" w:rsidRDefault="002A701F">
            <w:pPr>
              <w:tabs>
                <w:tab w:val="left" w:pos="9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Юридический адрес: 346720, Ростовская область, г. Аксай, пр. Ленина, 43/9, Тел. (86350) 5-87-59</w:t>
            </w:r>
          </w:p>
          <w:p w:rsidR="00071B54" w:rsidRDefault="002A701F">
            <w:pPr>
              <w:tabs>
                <w:tab w:val="left" w:pos="9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Фактический адрес: 346720, Ростовская область, </w:t>
            </w:r>
            <w:proofErr w:type="spellStart"/>
            <w:r>
              <w:rPr>
                <w:sz w:val="21"/>
                <w:szCs w:val="21"/>
              </w:rPr>
              <w:t>г.Аксай</w:t>
            </w:r>
            <w:proofErr w:type="spellEnd"/>
            <w:r>
              <w:rPr>
                <w:sz w:val="21"/>
                <w:szCs w:val="21"/>
              </w:rPr>
              <w:t>, пр. Ленина, 43/9,</w:t>
            </w:r>
          </w:p>
          <w:p w:rsidR="00071B54" w:rsidRDefault="002A701F">
            <w:pPr>
              <w:tabs>
                <w:tab w:val="left" w:pos="9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1076102000700</w:t>
            </w:r>
          </w:p>
          <w:p w:rsidR="00071B54" w:rsidRDefault="002A701F">
            <w:pPr>
              <w:tabs>
                <w:tab w:val="left" w:pos="9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 6102025333, КПП 610201001,</w:t>
            </w:r>
          </w:p>
          <w:p w:rsidR="00071B54" w:rsidRDefault="002A701F">
            <w:pPr>
              <w:tabs>
                <w:tab w:val="left" w:pos="9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р/</w:t>
            </w:r>
            <w:proofErr w:type="spellStart"/>
            <w:r>
              <w:rPr>
                <w:sz w:val="21"/>
                <w:szCs w:val="21"/>
              </w:rPr>
              <w:t>сч</w:t>
            </w:r>
            <w:proofErr w:type="spellEnd"/>
            <w:r>
              <w:rPr>
                <w:sz w:val="21"/>
                <w:szCs w:val="21"/>
              </w:rPr>
              <w:t xml:space="preserve"> 40702810300103001878</w:t>
            </w:r>
          </w:p>
          <w:p w:rsidR="00071B54" w:rsidRDefault="002A701F">
            <w:pPr>
              <w:tabs>
                <w:tab w:val="left" w:pos="9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дополнительном офисе «Аксай» </w:t>
            </w:r>
          </w:p>
          <w:p w:rsidR="00071B54" w:rsidRDefault="002A701F">
            <w:pPr>
              <w:tabs>
                <w:tab w:val="left" w:pos="9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ПАО КБ «Центр-Инвест», </w:t>
            </w:r>
          </w:p>
          <w:p w:rsidR="00071B54" w:rsidRDefault="002A701F">
            <w:pPr>
              <w:tabs>
                <w:tab w:val="left" w:pos="9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к/</w:t>
            </w:r>
            <w:proofErr w:type="spellStart"/>
            <w:r>
              <w:rPr>
                <w:sz w:val="21"/>
                <w:szCs w:val="21"/>
              </w:rPr>
              <w:t>сч</w:t>
            </w:r>
            <w:proofErr w:type="spellEnd"/>
            <w:r>
              <w:rPr>
                <w:sz w:val="21"/>
                <w:szCs w:val="21"/>
              </w:rPr>
              <w:t xml:space="preserve"> 30101810100000000762,</w:t>
            </w:r>
          </w:p>
          <w:p w:rsidR="00071B54" w:rsidRDefault="002A701F">
            <w:pPr>
              <w:tabs>
                <w:tab w:val="left" w:pos="9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046015762</w:t>
            </w:r>
          </w:p>
          <w:p w:rsidR="00071B54" w:rsidRDefault="002A701F">
            <w:pPr>
              <w:tabs>
                <w:tab w:val="left" w:pos="9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Директор </w:t>
            </w:r>
          </w:p>
          <w:p w:rsidR="00071B54" w:rsidRDefault="00071B54">
            <w:pPr>
              <w:tabs>
                <w:tab w:val="left" w:pos="993"/>
              </w:tabs>
              <w:ind w:firstLine="567"/>
              <w:contextualSpacing/>
              <w:rPr>
                <w:sz w:val="21"/>
                <w:szCs w:val="21"/>
              </w:rPr>
            </w:pPr>
          </w:p>
          <w:p w:rsidR="00071B54" w:rsidRDefault="00071B54">
            <w:pPr>
              <w:tabs>
                <w:tab w:val="left" w:pos="993"/>
              </w:tabs>
              <w:ind w:firstLine="567"/>
              <w:contextualSpacing/>
              <w:rPr>
                <w:sz w:val="21"/>
                <w:szCs w:val="21"/>
              </w:rPr>
            </w:pPr>
          </w:p>
          <w:p w:rsidR="00071B54" w:rsidRDefault="00071B54">
            <w:pPr>
              <w:tabs>
                <w:tab w:val="left" w:pos="993"/>
              </w:tabs>
              <w:ind w:firstLine="567"/>
              <w:contextualSpacing/>
              <w:rPr>
                <w:sz w:val="21"/>
                <w:szCs w:val="21"/>
              </w:rPr>
            </w:pPr>
          </w:p>
          <w:p w:rsidR="00071B54" w:rsidRDefault="002A701F">
            <w:pPr>
              <w:tabs>
                <w:tab w:val="left" w:pos="99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</w:t>
            </w:r>
            <w:proofErr w:type="spellStart"/>
            <w:r>
              <w:rPr>
                <w:sz w:val="21"/>
                <w:szCs w:val="21"/>
              </w:rPr>
              <w:t>В.В.Живилов</w:t>
            </w:r>
            <w:proofErr w:type="spellEnd"/>
          </w:p>
        </w:tc>
        <w:tc>
          <w:tcPr>
            <w:tcW w:w="4978" w:type="dxa"/>
            <w:shd w:val="clear" w:color="auto" w:fill="auto"/>
          </w:tcPr>
          <w:p w:rsidR="00071B54" w:rsidRDefault="002A701F">
            <w:pPr>
              <w:tabs>
                <w:tab w:val="left" w:pos="993"/>
                <w:tab w:val="left" w:pos="5704"/>
              </w:tabs>
              <w:ind w:firstLine="567"/>
              <w:contextualSpacing/>
              <w:jc w:val="both"/>
            </w:pPr>
            <w:r>
              <w:rPr>
                <w:b/>
                <w:sz w:val="21"/>
                <w:szCs w:val="21"/>
              </w:rPr>
              <w:t>Участник: гражданка РФ</w:t>
            </w:r>
          </w:p>
          <w:p w:rsidR="00071B54" w:rsidRDefault="00071B54">
            <w:pPr>
              <w:tabs>
                <w:tab w:val="left" w:pos="993"/>
                <w:tab w:val="left" w:pos="8080"/>
                <w:tab w:val="right" w:pos="10065"/>
              </w:tabs>
              <w:contextualSpacing/>
              <w:jc w:val="both"/>
              <w:rPr>
                <w:sz w:val="21"/>
                <w:szCs w:val="21"/>
              </w:rPr>
            </w:pPr>
          </w:p>
          <w:p w:rsidR="00071B54" w:rsidRDefault="00071B54">
            <w:pPr>
              <w:tabs>
                <w:tab w:val="left" w:pos="993"/>
                <w:tab w:val="right" w:pos="10065"/>
              </w:tabs>
              <w:ind w:firstLine="567"/>
              <w:contextualSpacing/>
              <w:jc w:val="both"/>
              <w:rPr>
                <w:sz w:val="21"/>
                <w:szCs w:val="21"/>
              </w:rPr>
            </w:pPr>
          </w:p>
          <w:p w:rsidR="00071B54" w:rsidRDefault="00071B54">
            <w:pPr>
              <w:tabs>
                <w:tab w:val="left" w:pos="993"/>
                <w:tab w:val="right" w:pos="10065"/>
              </w:tabs>
              <w:ind w:firstLine="567"/>
              <w:contextualSpacing/>
              <w:jc w:val="both"/>
              <w:rPr>
                <w:sz w:val="21"/>
                <w:szCs w:val="21"/>
              </w:rPr>
            </w:pPr>
          </w:p>
          <w:p w:rsidR="00071B54" w:rsidRDefault="00071B54">
            <w:pPr>
              <w:tabs>
                <w:tab w:val="left" w:pos="993"/>
                <w:tab w:val="right" w:pos="10065"/>
              </w:tabs>
              <w:ind w:firstLine="567"/>
              <w:contextualSpacing/>
              <w:jc w:val="both"/>
              <w:rPr>
                <w:sz w:val="21"/>
                <w:szCs w:val="21"/>
              </w:rPr>
            </w:pPr>
          </w:p>
          <w:p w:rsidR="00071B54" w:rsidRDefault="00071B54">
            <w:pPr>
              <w:tabs>
                <w:tab w:val="left" w:pos="993"/>
                <w:tab w:val="right" w:pos="10065"/>
              </w:tabs>
              <w:ind w:firstLine="567"/>
              <w:contextualSpacing/>
              <w:jc w:val="both"/>
              <w:rPr>
                <w:sz w:val="21"/>
                <w:szCs w:val="21"/>
              </w:rPr>
            </w:pPr>
          </w:p>
          <w:p w:rsidR="00071B54" w:rsidRDefault="00071B54">
            <w:pPr>
              <w:tabs>
                <w:tab w:val="left" w:pos="993"/>
                <w:tab w:val="right" w:pos="10065"/>
              </w:tabs>
              <w:ind w:firstLine="567"/>
              <w:contextualSpacing/>
              <w:jc w:val="both"/>
              <w:rPr>
                <w:sz w:val="21"/>
                <w:szCs w:val="21"/>
              </w:rPr>
            </w:pPr>
          </w:p>
          <w:p w:rsidR="00071B54" w:rsidRDefault="00071B54">
            <w:pPr>
              <w:tabs>
                <w:tab w:val="left" w:pos="993"/>
                <w:tab w:val="right" w:pos="10065"/>
              </w:tabs>
              <w:ind w:firstLine="567"/>
              <w:contextualSpacing/>
              <w:jc w:val="both"/>
              <w:rPr>
                <w:sz w:val="21"/>
                <w:szCs w:val="21"/>
              </w:rPr>
            </w:pPr>
          </w:p>
          <w:p w:rsidR="00071B54" w:rsidRDefault="00071B54">
            <w:pPr>
              <w:tabs>
                <w:tab w:val="left" w:pos="993"/>
                <w:tab w:val="right" w:pos="10065"/>
              </w:tabs>
              <w:ind w:firstLine="567"/>
              <w:contextualSpacing/>
              <w:jc w:val="both"/>
              <w:rPr>
                <w:sz w:val="21"/>
                <w:szCs w:val="21"/>
              </w:rPr>
            </w:pPr>
          </w:p>
          <w:p w:rsidR="00071B54" w:rsidRDefault="00071B54">
            <w:pPr>
              <w:tabs>
                <w:tab w:val="left" w:pos="993"/>
                <w:tab w:val="right" w:pos="10065"/>
              </w:tabs>
              <w:ind w:firstLine="567"/>
              <w:contextualSpacing/>
              <w:jc w:val="both"/>
              <w:rPr>
                <w:sz w:val="21"/>
                <w:szCs w:val="21"/>
              </w:rPr>
            </w:pPr>
          </w:p>
          <w:p w:rsidR="00071B54" w:rsidRDefault="00071B54">
            <w:pPr>
              <w:tabs>
                <w:tab w:val="left" w:pos="993"/>
                <w:tab w:val="right" w:pos="10065"/>
              </w:tabs>
              <w:ind w:firstLine="567"/>
              <w:contextualSpacing/>
              <w:jc w:val="both"/>
              <w:rPr>
                <w:sz w:val="21"/>
                <w:szCs w:val="21"/>
              </w:rPr>
            </w:pPr>
          </w:p>
          <w:p w:rsidR="00071B54" w:rsidRDefault="00071B54">
            <w:pPr>
              <w:tabs>
                <w:tab w:val="left" w:pos="993"/>
                <w:tab w:val="right" w:pos="10065"/>
              </w:tabs>
              <w:contextualSpacing/>
              <w:jc w:val="both"/>
              <w:rPr>
                <w:sz w:val="21"/>
                <w:szCs w:val="21"/>
              </w:rPr>
            </w:pPr>
          </w:p>
          <w:p w:rsidR="00071B54" w:rsidRDefault="00071B54">
            <w:pPr>
              <w:tabs>
                <w:tab w:val="left" w:pos="993"/>
                <w:tab w:val="right" w:pos="10065"/>
              </w:tabs>
              <w:contextualSpacing/>
              <w:jc w:val="both"/>
              <w:rPr>
                <w:sz w:val="21"/>
                <w:szCs w:val="21"/>
              </w:rPr>
            </w:pPr>
          </w:p>
          <w:p w:rsidR="00071B54" w:rsidRDefault="00071B54">
            <w:pPr>
              <w:tabs>
                <w:tab w:val="left" w:pos="993"/>
                <w:tab w:val="right" w:pos="10065"/>
              </w:tabs>
              <w:contextualSpacing/>
              <w:jc w:val="both"/>
              <w:rPr>
                <w:sz w:val="21"/>
                <w:szCs w:val="21"/>
              </w:rPr>
            </w:pPr>
          </w:p>
          <w:p w:rsidR="00071B54" w:rsidRDefault="00071B54">
            <w:pPr>
              <w:tabs>
                <w:tab w:val="left" w:pos="993"/>
                <w:tab w:val="right" w:pos="10065"/>
              </w:tabs>
              <w:contextualSpacing/>
              <w:jc w:val="both"/>
              <w:rPr>
                <w:sz w:val="21"/>
                <w:szCs w:val="21"/>
              </w:rPr>
            </w:pPr>
          </w:p>
          <w:p w:rsidR="00071B54" w:rsidRDefault="00071B54">
            <w:pPr>
              <w:tabs>
                <w:tab w:val="left" w:pos="993"/>
                <w:tab w:val="right" w:pos="10065"/>
              </w:tabs>
              <w:contextualSpacing/>
              <w:jc w:val="both"/>
              <w:rPr>
                <w:sz w:val="21"/>
                <w:szCs w:val="21"/>
              </w:rPr>
            </w:pPr>
          </w:p>
          <w:p w:rsidR="00071B54" w:rsidRDefault="00071B54">
            <w:pPr>
              <w:tabs>
                <w:tab w:val="left" w:pos="993"/>
                <w:tab w:val="right" w:pos="10065"/>
              </w:tabs>
              <w:contextualSpacing/>
              <w:jc w:val="both"/>
              <w:rPr>
                <w:sz w:val="21"/>
                <w:szCs w:val="21"/>
              </w:rPr>
            </w:pPr>
          </w:p>
          <w:p w:rsidR="00071B54" w:rsidRDefault="002A701F">
            <w:pPr>
              <w:tabs>
                <w:tab w:val="left" w:pos="993"/>
                <w:tab w:val="right" w:pos="10065"/>
              </w:tabs>
              <w:contextualSpacing/>
              <w:jc w:val="both"/>
            </w:pPr>
            <w:r>
              <w:rPr>
                <w:sz w:val="21"/>
                <w:szCs w:val="21"/>
              </w:rPr>
              <w:t>_________________________</w:t>
            </w:r>
          </w:p>
          <w:p w:rsidR="00071B54" w:rsidRDefault="00071B54">
            <w:pPr>
              <w:tabs>
                <w:tab w:val="left" w:pos="993"/>
                <w:tab w:val="right" w:pos="10065"/>
              </w:tabs>
              <w:ind w:firstLine="567"/>
              <w:contextualSpacing/>
              <w:jc w:val="both"/>
              <w:rPr>
                <w:sz w:val="21"/>
                <w:szCs w:val="21"/>
              </w:rPr>
            </w:pPr>
          </w:p>
        </w:tc>
      </w:tr>
    </w:tbl>
    <w:p w:rsidR="00071B54" w:rsidRDefault="00071B54">
      <w:pPr>
        <w:tabs>
          <w:tab w:val="left" w:pos="993"/>
        </w:tabs>
        <w:ind w:firstLine="567"/>
        <w:contextualSpacing/>
        <w:jc w:val="both"/>
      </w:pPr>
    </w:p>
    <w:sectPr w:rsidR="00071B54">
      <w:headerReference w:type="default" r:id="rId13"/>
      <w:footerReference w:type="default" r:id="rId14"/>
      <w:pgSz w:w="11906" w:h="16838"/>
      <w:pgMar w:top="1135" w:right="849" w:bottom="1418" w:left="993" w:header="577" w:footer="499" w:gutter="0"/>
      <w:pgNumType w:start="1"/>
      <w:cols w:space="720"/>
      <w:formProt w:val="0"/>
      <w:docGrid w:linePitch="28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46F" w:rsidRDefault="00CD046F">
      <w:r>
        <w:separator/>
      </w:r>
    </w:p>
  </w:endnote>
  <w:endnote w:type="continuationSeparator" w:id="0">
    <w:p w:rsidR="00CD046F" w:rsidRDefault="00CD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Roboto">
    <w:altName w:val="Times New Roman"/>
    <w:panose1 w:val="020B0604020202020204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DL">
    <w:altName w:val="Cambria"/>
    <w:panose1 w:val="020B0604020202020204"/>
    <w:charset w:val="CC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Mono">
    <w:altName w:val="Courier New"/>
    <w:panose1 w:val="020B0604020202020204"/>
    <w:charset w:val="CC"/>
    <w:family w:val="roman"/>
    <w:pitch w:val="variable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54" w:rsidRDefault="00071B54">
    <w:pPr>
      <w:pStyle w:val="afc"/>
      <w:spacing w:line="480" w:lineRule="auto"/>
      <w:jc w:val="center"/>
      <w:rPr>
        <w:rFonts w:ascii="Roboto" w:hAnsi="Roboto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46F" w:rsidRDefault="00CD046F">
      <w:r>
        <w:separator/>
      </w:r>
    </w:p>
  </w:footnote>
  <w:footnote w:type="continuationSeparator" w:id="0">
    <w:p w:rsidR="00CD046F" w:rsidRDefault="00CD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54" w:rsidRDefault="002A701F">
    <w:pPr>
      <w:pStyle w:val="af8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635</wp:posOffset>
              </wp:positionV>
              <wp:extent cx="27305" cy="147955"/>
              <wp:effectExtent l="0" t="0" r="0" b="0"/>
              <wp:wrapTopAndBottom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40" cy="14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71B54" w:rsidRDefault="00071B54">
                          <w:pPr>
                            <w:pStyle w:val="af8"/>
                            <w:jc w:val="right"/>
                            <w:rPr>
                              <w:rStyle w:val="a4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margin-left:0;margin-top:.05pt;width:2.15pt;height:11.65pt;z-index:-503316467;visibility:visible;mso-wrap-style:square;mso-wrap-distance-left:0;mso-wrap-distance-top:0;mso-wrap-distance-right:0;mso-wrap-distance-bottom:0;mso-position-horizontal:left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/P67wEAABsEAAAOAAAAZHJzL2Uyb0RvYy54bWysU81u1DAQviPxDpbvbHZX1YKizVaIqggJ&#13;&#10;QUXhARzH3ljyn8bubvbGY/AYcChwKc8Q3oixk01Leyri4ozH830z881kfdoZTXYCgnK2oovZnBJh&#13;&#10;uWuU3Vb008fzZy8oCZHZhmlnRUUPItDTzdMn670vxdK1TjcCCJLYUO59RdsYfVkUgbfCsDBzXlh8&#13;&#10;lA4Mi3iFbdEA2yO70cVyPl8VeweNB8dFCOg9Gx7pJvNLKXh8L2UQkeiKYm0xn5DPOp3FZs3KLTDf&#13;&#10;Kj6Wwf6hCsOUxaQT1RmLjFyBekBlFAcXnIwz7kzhpFRc5B6wm8X8XjeXLfMi94LiBD/JFP4fLX+3&#13;&#10;uwCiGpwdJZYZHFH/pf/R/+q//f7cf+2/99f9Tf+zv14kqfY+lIi49Bcw3gKaqe9Ogklf7Ih0Wd7D&#13;&#10;JK/oIuHoXK5WJzgDji+Lk+dLtJGkuMV6CPG1cIYko6KAw8uast3bEIfQY0hKZd250hr9rNT2Lwdy&#13;&#10;Jk+Ryh0KzFY8aDFEfxASe851JkfgsK1faSDDYuDmYpnH9chkCEiBEhM+EjtCElrkfXwkfgLl/M7G&#13;&#10;CW+UdZAlvNNdMmNXd+N4atcccL76jcWdSft/NOBo1KOR6K17eRWdVFnsxDTARyVxA/O4xr8lrfjd&#13;&#10;e466/ac3fwAAAP//AwBQSwMEFAAGAAgAAAAhAA5uM0jfAAAABwEAAA8AAABkcnMvZG93bnJldi54&#13;&#10;bWxMj81uwjAQhO+V+g7WVuqtOAWEIMRBqLSiR34q0d5MvE2i2usoNiTt03c5wWWl3dHMfpMtemfF&#13;&#10;GdtQe1LwPEhAIBXe1FQq+Ni/PU1BhKjJaOsJFfxigEV+f5fp1PiOtnjexVJwCIVUK6hibFIpQ1Gh&#13;&#10;02HgGyTWvn3rdOS1LaVpdcfhzsphkkyk0zXxh0o3+FJh8bM7OQXrabP8fPd/XWlfv9aHzWG22s+i&#13;&#10;Uo8P/WrOYzkHEbGPVwdcOjA/5Ax29CcyQVgF3CZeroK18QjEUcFwNAaZZ/KWP/8HAAD//wMAUEsB&#13;&#10;Ai0AFAAGAAgAAAAhALaDOJL+AAAA4QEAABMAAAAAAAAAAAAAAAAAAAAAAFtDb250ZW50X1R5cGVz&#13;&#10;XS54bWxQSwECLQAUAAYACAAAACEAOP0h/9YAAACUAQAACwAAAAAAAAAAAAAAAAAvAQAAX3JlbHMv&#13;&#10;LnJlbHNQSwECLQAUAAYACAAAACEAtaPz+u8BAAAbBAAADgAAAAAAAAAAAAAAAAAuAgAAZHJzL2Uy&#13;&#10;b0RvYy54bWxQSwECLQAUAAYACAAAACEADm4zSN8AAAAHAQAADwAAAAAAAAAAAAAAAABJBAAAZHJz&#13;&#10;L2Rvd25yZXYueG1sUEsFBgAAAAAEAAQA8wAAAFUFAAAAAA==&#13;&#10;" filled="f" stroked="f">
              <v:textbox inset="0,0,0,0">
                <w:txbxContent>
                  <w:p w:rsidR="00071B54" w:rsidRDefault="00071B54">
                    <w:pPr>
                      <w:pStyle w:val="af8"/>
                      <w:jc w:val="right"/>
                      <w:rPr>
                        <w:rStyle w:val="a4"/>
                        <w:color w:val="000000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4226C"/>
    <w:multiLevelType w:val="multilevel"/>
    <w:tmpl w:val="7DDA9A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C31254"/>
    <w:multiLevelType w:val="multilevel"/>
    <w:tmpl w:val="A620C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75BE45FA"/>
    <w:multiLevelType w:val="multilevel"/>
    <w:tmpl w:val="B77A4B7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03" w:hanging="720"/>
      </w:pPr>
    </w:lvl>
    <w:lvl w:ilvl="3">
      <w:start w:val="1"/>
      <w:numFmt w:val="decimal"/>
      <w:lvlText w:val="%1.%2.%3.%4."/>
      <w:lvlJc w:val="left"/>
      <w:pPr>
        <w:ind w:left="1363" w:hanging="1080"/>
      </w:pPr>
    </w:lvl>
    <w:lvl w:ilvl="4">
      <w:start w:val="1"/>
      <w:numFmt w:val="decimal"/>
      <w:lvlText w:val="%1.%2.%3.%4.%5."/>
      <w:lvlJc w:val="left"/>
      <w:pPr>
        <w:ind w:left="1363" w:hanging="1080"/>
      </w:pPr>
    </w:lvl>
    <w:lvl w:ilvl="5">
      <w:start w:val="1"/>
      <w:numFmt w:val="decimal"/>
      <w:lvlText w:val="%1.%2.%3.%4.%5.%6."/>
      <w:lvlJc w:val="left"/>
      <w:pPr>
        <w:ind w:left="1723" w:hanging="1440"/>
      </w:pPr>
    </w:lvl>
    <w:lvl w:ilvl="6">
      <w:start w:val="1"/>
      <w:numFmt w:val="decimal"/>
      <w:lvlText w:val="%1.%2.%3.%4.%5.%6.%7."/>
      <w:lvlJc w:val="left"/>
      <w:pPr>
        <w:ind w:left="1723" w:hanging="1440"/>
      </w:pPr>
    </w:lvl>
    <w:lvl w:ilvl="7">
      <w:start w:val="1"/>
      <w:numFmt w:val="decimal"/>
      <w:lvlText w:val="%1.%2.%3.%4.%5.%6.%7.%8."/>
      <w:lvlJc w:val="left"/>
      <w:pPr>
        <w:ind w:left="2083" w:hanging="1800"/>
      </w:pPr>
    </w:lvl>
    <w:lvl w:ilvl="8">
      <w:start w:val="1"/>
      <w:numFmt w:val="decimal"/>
      <w:lvlText w:val="%1.%2.%3.%4.%5.%6.%7.%8.%9."/>
      <w:lvlJc w:val="left"/>
      <w:pPr>
        <w:ind w:left="2083" w:hanging="1800"/>
      </w:pPr>
    </w:lvl>
  </w:abstractNum>
  <w:abstractNum w:abstractNumId="3" w15:restartNumberingAfterBreak="0">
    <w:nsid w:val="75FE66D5"/>
    <w:multiLevelType w:val="multilevel"/>
    <w:tmpl w:val="69D6A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B54"/>
    <w:rsid w:val="00071B54"/>
    <w:rsid w:val="000741C3"/>
    <w:rsid w:val="002A701F"/>
    <w:rsid w:val="006A0336"/>
    <w:rsid w:val="008803CA"/>
    <w:rsid w:val="00C048C2"/>
    <w:rsid w:val="00C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183D"/>
  <w15:docId w15:val="{C6784421-1057-6B41-BDE2-01DB1DB8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  <w:rPr>
      <w:color w:val="00000A"/>
    </w:rPr>
  </w:style>
  <w:style w:type="paragraph" w:styleId="1">
    <w:name w:val="heading 1"/>
    <w:basedOn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sid w:val="00940311"/>
    <w:rPr>
      <w:rFonts w:ascii="Cambria" w:hAnsi="Cambria" w:cs="Times New Roman"/>
      <w:b/>
      <w:sz w:val="32"/>
    </w:rPr>
  </w:style>
  <w:style w:type="character" w:customStyle="1" w:styleId="21">
    <w:name w:val="Основной текст с отступом 2 Знак1"/>
    <w:basedOn w:val="a0"/>
    <w:link w:val="20"/>
    <w:uiPriority w:val="99"/>
    <w:qFormat/>
    <w:locked/>
    <w:rsid w:val="00940311"/>
    <w:rPr>
      <w:rFonts w:ascii="Cambria" w:hAnsi="Cambria" w:cs="Times New Roman"/>
      <w:b/>
      <w:i/>
      <w:sz w:val="28"/>
    </w:rPr>
  </w:style>
  <w:style w:type="character" w:customStyle="1" w:styleId="31">
    <w:name w:val="Основной текст 3 Знак1"/>
    <w:basedOn w:val="a0"/>
    <w:link w:val="30"/>
    <w:uiPriority w:val="9"/>
    <w:semiHidden/>
    <w:qFormat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qFormat/>
    <w:locked/>
    <w:rsid w:val="00940311"/>
    <w:rPr>
      <w:rFonts w:ascii="Calibri" w:hAnsi="Calibri" w:cs="Times New Roman"/>
      <w:sz w:val="24"/>
    </w:rPr>
  </w:style>
  <w:style w:type="character" w:customStyle="1" w:styleId="a3">
    <w:name w:val="Верхний колонтитул Знак"/>
    <w:basedOn w:val="a0"/>
    <w:uiPriority w:val="99"/>
    <w:qFormat/>
    <w:locked/>
    <w:rsid w:val="00940311"/>
    <w:rPr>
      <w:rFonts w:cs="Times New Roman"/>
      <w:sz w:val="20"/>
    </w:rPr>
  </w:style>
  <w:style w:type="character" w:styleId="a4">
    <w:name w:val="page number"/>
    <w:basedOn w:val="a0"/>
    <w:uiPriority w:val="99"/>
    <w:qFormat/>
    <w:rsid w:val="00940311"/>
    <w:rPr>
      <w:rFonts w:cs="Times New Roman"/>
    </w:rPr>
  </w:style>
  <w:style w:type="character" w:customStyle="1" w:styleId="32">
    <w:name w:val="Основной текст 3 Знак"/>
    <w:basedOn w:val="a0"/>
    <w:link w:val="32"/>
    <w:uiPriority w:val="99"/>
    <w:semiHidden/>
    <w:qFormat/>
    <w:locked/>
    <w:rsid w:val="00940311"/>
    <w:rPr>
      <w:rFonts w:cs="Times New Roman"/>
      <w:sz w:val="16"/>
    </w:rPr>
  </w:style>
  <w:style w:type="character" w:customStyle="1" w:styleId="a5">
    <w:name w:val="Основной текст Знак"/>
    <w:basedOn w:val="a0"/>
    <w:uiPriority w:val="99"/>
    <w:qFormat/>
    <w:locked/>
    <w:rsid w:val="00940311"/>
    <w:rPr>
      <w:rFonts w:cs="Times New Roman"/>
      <w:sz w:val="20"/>
    </w:rPr>
  </w:style>
  <w:style w:type="character" w:customStyle="1" w:styleId="a6">
    <w:name w:val="Основной текст с отступом Знак"/>
    <w:basedOn w:val="a0"/>
    <w:uiPriority w:val="99"/>
    <w:semiHidden/>
    <w:qFormat/>
    <w:locked/>
    <w:rsid w:val="00940311"/>
    <w:rPr>
      <w:rFonts w:cs="Times New Roman"/>
      <w:sz w:val="20"/>
    </w:rPr>
  </w:style>
  <w:style w:type="character" w:customStyle="1" w:styleId="22">
    <w:name w:val="Основной текст с отступом 2 Знак"/>
    <w:basedOn w:val="a0"/>
    <w:link w:val="22"/>
    <w:uiPriority w:val="99"/>
    <w:semiHidden/>
    <w:qFormat/>
    <w:locked/>
    <w:rsid w:val="00940311"/>
    <w:rPr>
      <w:rFonts w:cs="Times New Roman"/>
      <w:sz w:val="20"/>
    </w:rPr>
  </w:style>
  <w:style w:type="character" w:customStyle="1" w:styleId="a7">
    <w:name w:val="Заголовок Знак"/>
    <w:basedOn w:val="a0"/>
    <w:uiPriority w:val="99"/>
    <w:qFormat/>
    <w:locked/>
    <w:rsid w:val="00940311"/>
    <w:rPr>
      <w:rFonts w:ascii="Cambria" w:hAnsi="Cambria" w:cs="Times New Roman"/>
      <w:b/>
      <w:sz w:val="32"/>
    </w:rPr>
  </w:style>
  <w:style w:type="character" w:customStyle="1" w:styleId="a8">
    <w:name w:val="Подзаголовок Знак"/>
    <w:basedOn w:val="a0"/>
    <w:uiPriority w:val="11"/>
    <w:qFormat/>
    <w:locked/>
    <w:rsid w:val="00940311"/>
    <w:rPr>
      <w:rFonts w:ascii="Cambria" w:hAnsi="Cambria" w:cs="Times New Roman"/>
      <w:sz w:val="24"/>
    </w:rPr>
  </w:style>
  <w:style w:type="character" w:customStyle="1" w:styleId="a9">
    <w:name w:val="Нижний колонтитул Знак"/>
    <w:basedOn w:val="a0"/>
    <w:uiPriority w:val="99"/>
    <w:qFormat/>
    <w:locked/>
    <w:rsid w:val="00940311"/>
    <w:rPr>
      <w:rFonts w:cs="Times New Roman"/>
      <w:sz w:val="20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940311"/>
    <w:rPr>
      <w:rFonts w:ascii="Tahoma" w:hAnsi="Tahoma" w:cs="Times New Roman"/>
      <w:sz w:val="16"/>
    </w:rPr>
  </w:style>
  <w:style w:type="character" w:customStyle="1" w:styleId="ab">
    <w:name w:val="Схема документа Знак"/>
    <w:basedOn w:val="a0"/>
    <w:uiPriority w:val="99"/>
    <w:semiHidden/>
    <w:qFormat/>
    <w:locked/>
    <w:rsid w:val="00940311"/>
    <w:rPr>
      <w:rFonts w:ascii="Tahoma" w:hAnsi="Tahoma" w:cs="Times New Roman"/>
      <w:sz w:val="16"/>
    </w:rPr>
  </w:style>
  <w:style w:type="character" w:styleId="ac">
    <w:name w:val="annotation reference"/>
    <w:basedOn w:val="a0"/>
    <w:uiPriority w:val="99"/>
    <w:semiHidden/>
    <w:qFormat/>
    <w:rsid w:val="000E5070"/>
    <w:rPr>
      <w:rFonts w:cs="Times New Roman"/>
      <w:sz w:val="16"/>
    </w:rPr>
  </w:style>
  <w:style w:type="character" w:customStyle="1" w:styleId="ad">
    <w:name w:val="Текст примечания Знак"/>
    <w:basedOn w:val="a0"/>
    <w:uiPriority w:val="99"/>
    <w:semiHidden/>
    <w:qFormat/>
    <w:locked/>
    <w:rsid w:val="00940311"/>
    <w:rPr>
      <w:rFonts w:cs="Times New Roman"/>
      <w:sz w:val="20"/>
    </w:rPr>
  </w:style>
  <w:style w:type="character" w:customStyle="1" w:styleId="ae">
    <w:name w:val="Тема примечания Знак"/>
    <w:basedOn w:val="ad"/>
    <w:uiPriority w:val="99"/>
    <w:semiHidden/>
    <w:qFormat/>
    <w:locked/>
    <w:rsid w:val="00940311"/>
    <w:rPr>
      <w:rFonts w:cs="Times New Roman"/>
      <w:b/>
      <w:sz w:val="20"/>
    </w:rPr>
  </w:style>
  <w:style w:type="character" w:customStyle="1" w:styleId="-">
    <w:name w:val="Интернет-ссылка"/>
    <w:basedOn w:val="a0"/>
    <w:uiPriority w:val="99"/>
    <w:rsid w:val="00C37A66"/>
    <w:rPr>
      <w:rFonts w:cs="Times New Roman"/>
      <w:color w:val="0000FF"/>
      <w:u w:val="single"/>
    </w:rPr>
  </w:style>
  <w:style w:type="character" w:customStyle="1" w:styleId="af">
    <w:name w:val="Текст Знак"/>
    <w:basedOn w:val="a0"/>
    <w:uiPriority w:val="99"/>
    <w:qFormat/>
    <w:locked/>
    <w:rsid w:val="00B6483F"/>
    <w:rPr>
      <w:rFonts w:ascii="Consolas" w:hAnsi="Consolas" w:cs="Times New Roman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qFormat/>
    <w:rsid w:val="00A63AB5"/>
    <w:rPr>
      <w:color w:val="808080"/>
    </w:rPr>
  </w:style>
  <w:style w:type="character" w:customStyle="1" w:styleId="61">
    <w:name w:val="Основной текст (6)"/>
    <w:uiPriority w:val="99"/>
    <w:qFormat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picklist1">
    <w:name w:val="picklist1"/>
    <w:basedOn w:val="a0"/>
    <w:qFormat/>
    <w:rsid w:val="00986A32"/>
  </w:style>
  <w:style w:type="character" w:styleId="af1">
    <w:name w:val="FollowedHyperlink"/>
    <w:basedOn w:val="a0"/>
    <w:semiHidden/>
    <w:unhideWhenUsed/>
    <w:qFormat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11776"/>
    <w:rPr>
      <w:color w:val="808080"/>
      <w:shd w:val="clear" w:color="auto" w:fill="E6E6E6"/>
    </w:rPr>
  </w:style>
  <w:style w:type="character" w:customStyle="1" w:styleId="ListLabel1">
    <w:name w:val="ListLabel 1"/>
    <w:qFormat/>
    <w:rsid w:val="00834EF3"/>
    <w:rPr>
      <w:rFonts w:cs="Times New Roman"/>
    </w:rPr>
  </w:style>
  <w:style w:type="character" w:customStyle="1" w:styleId="ListLabel2">
    <w:name w:val="ListLabel 2"/>
    <w:qFormat/>
    <w:rsid w:val="00834EF3"/>
    <w:rPr>
      <w:rFonts w:eastAsia="Times New Roman" w:cs="Times New Roman"/>
      <w:b w:val="0"/>
      <w:bCs w:val="0"/>
      <w:i w:val="0"/>
      <w:color w:val="000000"/>
    </w:rPr>
  </w:style>
  <w:style w:type="character" w:customStyle="1" w:styleId="ListLabel3">
    <w:name w:val="ListLabel 3"/>
    <w:qFormat/>
    <w:rsid w:val="00834EF3"/>
    <w:rPr>
      <w:rFonts w:cs="Times New Roman"/>
    </w:rPr>
  </w:style>
  <w:style w:type="character" w:customStyle="1" w:styleId="ListLabel4">
    <w:name w:val="ListLabel 4"/>
    <w:qFormat/>
    <w:rsid w:val="00834EF3"/>
    <w:rPr>
      <w:rFonts w:cs="Times New Roman"/>
    </w:rPr>
  </w:style>
  <w:style w:type="character" w:customStyle="1" w:styleId="ListLabel5">
    <w:name w:val="ListLabel 5"/>
    <w:qFormat/>
    <w:rsid w:val="00834EF3"/>
    <w:rPr>
      <w:rFonts w:cs="Times New Roman"/>
    </w:rPr>
  </w:style>
  <w:style w:type="character" w:customStyle="1" w:styleId="ListLabel6">
    <w:name w:val="ListLabel 6"/>
    <w:qFormat/>
    <w:rsid w:val="00834EF3"/>
    <w:rPr>
      <w:rFonts w:cs="Times New Roman"/>
    </w:rPr>
  </w:style>
  <w:style w:type="character" w:customStyle="1" w:styleId="ListLabel7">
    <w:name w:val="ListLabel 7"/>
    <w:qFormat/>
    <w:rsid w:val="00834EF3"/>
    <w:rPr>
      <w:rFonts w:cs="Times New Roman"/>
    </w:rPr>
  </w:style>
  <w:style w:type="character" w:customStyle="1" w:styleId="ListLabel8">
    <w:name w:val="ListLabel 8"/>
    <w:qFormat/>
    <w:rsid w:val="00834EF3"/>
    <w:rPr>
      <w:rFonts w:cs="Times New Roman"/>
    </w:rPr>
  </w:style>
  <w:style w:type="character" w:customStyle="1" w:styleId="ListLabel9">
    <w:name w:val="ListLabel 9"/>
    <w:qFormat/>
    <w:rsid w:val="00834EF3"/>
    <w:rPr>
      <w:rFonts w:cs="Times New Roman"/>
    </w:rPr>
  </w:style>
  <w:style w:type="character" w:customStyle="1" w:styleId="ListLabel10">
    <w:name w:val="ListLabel 10"/>
    <w:qFormat/>
    <w:rsid w:val="00834EF3"/>
    <w:rPr>
      <w:rFonts w:cs="TimesNewRomanPSMT"/>
    </w:rPr>
  </w:style>
  <w:style w:type="character" w:customStyle="1" w:styleId="ListLabel11">
    <w:name w:val="ListLabel 11"/>
    <w:qFormat/>
    <w:rsid w:val="00834EF3"/>
    <w:rPr>
      <w:rFonts w:cs="TimesNewRomanPSMT"/>
    </w:rPr>
  </w:style>
  <w:style w:type="character" w:customStyle="1" w:styleId="ListLabel12">
    <w:name w:val="ListLabel 12"/>
    <w:qFormat/>
    <w:rsid w:val="00834EF3"/>
    <w:rPr>
      <w:rFonts w:cs="TimesNewRomanPSMT"/>
    </w:rPr>
  </w:style>
  <w:style w:type="character" w:customStyle="1" w:styleId="ListLabel13">
    <w:name w:val="ListLabel 13"/>
    <w:qFormat/>
    <w:rsid w:val="00834EF3"/>
    <w:rPr>
      <w:rFonts w:cs="TimesNewRomanPSMT"/>
    </w:rPr>
  </w:style>
  <w:style w:type="character" w:customStyle="1" w:styleId="ListLabel14">
    <w:name w:val="ListLabel 14"/>
    <w:qFormat/>
    <w:rsid w:val="00834EF3"/>
    <w:rPr>
      <w:rFonts w:cs="TimesNewRomanPSMT"/>
    </w:rPr>
  </w:style>
  <w:style w:type="character" w:customStyle="1" w:styleId="ListLabel15">
    <w:name w:val="ListLabel 15"/>
    <w:qFormat/>
    <w:rsid w:val="00834EF3"/>
    <w:rPr>
      <w:rFonts w:cs="TimesNewRomanPSMT"/>
    </w:rPr>
  </w:style>
  <w:style w:type="character" w:customStyle="1" w:styleId="ListLabel16">
    <w:name w:val="ListLabel 16"/>
    <w:qFormat/>
    <w:rsid w:val="00834EF3"/>
    <w:rPr>
      <w:rFonts w:cs="TimesNewRomanPSMT"/>
    </w:rPr>
  </w:style>
  <w:style w:type="character" w:customStyle="1" w:styleId="ListLabel17">
    <w:name w:val="ListLabel 17"/>
    <w:qFormat/>
    <w:rsid w:val="00834EF3"/>
    <w:rPr>
      <w:rFonts w:cs="TimesNewRomanPSMT"/>
    </w:rPr>
  </w:style>
  <w:style w:type="character" w:customStyle="1" w:styleId="ListLabel18">
    <w:name w:val="ListLabel 18"/>
    <w:qFormat/>
    <w:rsid w:val="00834EF3"/>
    <w:rPr>
      <w:rFonts w:cs="TimesNewRomanPSMT"/>
    </w:rPr>
  </w:style>
  <w:style w:type="character" w:customStyle="1" w:styleId="ListLabel19">
    <w:name w:val="ListLabel 19"/>
    <w:qFormat/>
    <w:rsid w:val="00834EF3"/>
    <w:rPr>
      <w:rFonts w:ascii="Times New Roman" w:hAnsi="Times New Roman" w:cs="TimesNewRomanPSMT"/>
      <w:b/>
      <w:bCs/>
      <w:sz w:val="18"/>
    </w:rPr>
  </w:style>
  <w:style w:type="character" w:customStyle="1" w:styleId="ListLabel20">
    <w:name w:val="ListLabel 20"/>
    <w:qFormat/>
    <w:rsid w:val="00834EF3"/>
    <w:rPr>
      <w:rFonts w:ascii="Roboto" w:hAnsi="Roboto" w:cs="TimesNewRomanPSMT"/>
      <w:sz w:val="18"/>
    </w:rPr>
  </w:style>
  <w:style w:type="character" w:customStyle="1" w:styleId="ListLabel21">
    <w:name w:val="ListLabel 21"/>
    <w:qFormat/>
    <w:rsid w:val="00834EF3"/>
    <w:rPr>
      <w:rFonts w:cs="TimesNewRomanPSMT"/>
    </w:rPr>
  </w:style>
  <w:style w:type="character" w:customStyle="1" w:styleId="ListLabel22">
    <w:name w:val="ListLabel 22"/>
    <w:qFormat/>
    <w:rsid w:val="00834EF3"/>
    <w:rPr>
      <w:rFonts w:cs="TimesNewRomanPSMT"/>
    </w:rPr>
  </w:style>
  <w:style w:type="character" w:customStyle="1" w:styleId="ListLabel23">
    <w:name w:val="ListLabel 23"/>
    <w:qFormat/>
    <w:rsid w:val="00834EF3"/>
    <w:rPr>
      <w:rFonts w:cs="TimesNewRomanPSMT"/>
    </w:rPr>
  </w:style>
  <w:style w:type="character" w:customStyle="1" w:styleId="ListLabel24">
    <w:name w:val="ListLabel 24"/>
    <w:qFormat/>
    <w:rsid w:val="00834EF3"/>
    <w:rPr>
      <w:rFonts w:cs="TimesNewRomanPSMT"/>
    </w:rPr>
  </w:style>
  <w:style w:type="character" w:customStyle="1" w:styleId="ListLabel25">
    <w:name w:val="ListLabel 25"/>
    <w:qFormat/>
    <w:rsid w:val="00834EF3"/>
    <w:rPr>
      <w:rFonts w:cs="TimesNewRomanPSMT"/>
    </w:rPr>
  </w:style>
  <w:style w:type="character" w:customStyle="1" w:styleId="ListLabel26">
    <w:name w:val="ListLabel 26"/>
    <w:qFormat/>
    <w:rsid w:val="00834EF3"/>
    <w:rPr>
      <w:rFonts w:cs="TimesNewRomanPSMT"/>
    </w:rPr>
  </w:style>
  <w:style w:type="character" w:customStyle="1" w:styleId="ListLabel27">
    <w:name w:val="ListLabel 27"/>
    <w:qFormat/>
    <w:rsid w:val="00834EF3"/>
    <w:rPr>
      <w:rFonts w:cs="TimesNewRomanPSMT"/>
    </w:rPr>
  </w:style>
  <w:style w:type="character" w:customStyle="1" w:styleId="ListLabel28">
    <w:name w:val="ListLabel 28"/>
    <w:qFormat/>
    <w:rsid w:val="00834EF3"/>
    <w:rPr>
      <w:rFonts w:cs="TimesNewRomanPSMT"/>
    </w:rPr>
  </w:style>
  <w:style w:type="character" w:customStyle="1" w:styleId="ListLabel29">
    <w:name w:val="ListLabel 29"/>
    <w:qFormat/>
    <w:rsid w:val="00834EF3"/>
    <w:rPr>
      <w:rFonts w:cs="TimesNewRomanPSMT"/>
    </w:rPr>
  </w:style>
  <w:style w:type="character" w:customStyle="1" w:styleId="ListLabel30">
    <w:name w:val="ListLabel 30"/>
    <w:qFormat/>
    <w:rsid w:val="00834EF3"/>
    <w:rPr>
      <w:rFonts w:cs="TimesNewRomanPSMT"/>
    </w:rPr>
  </w:style>
  <w:style w:type="character" w:customStyle="1" w:styleId="ListLabel31">
    <w:name w:val="ListLabel 31"/>
    <w:qFormat/>
    <w:rsid w:val="00834EF3"/>
    <w:rPr>
      <w:rFonts w:cs="TimesNewRomanPSMT"/>
    </w:rPr>
  </w:style>
  <w:style w:type="character" w:customStyle="1" w:styleId="ListLabel32">
    <w:name w:val="ListLabel 32"/>
    <w:qFormat/>
    <w:rsid w:val="00834EF3"/>
    <w:rPr>
      <w:rFonts w:cs="TimesNewRomanPSMT"/>
    </w:rPr>
  </w:style>
  <w:style w:type="character" w:customStyle="1" w:styleId="ListLabel33">
    <w:name w:val="ListLabel 33"/>
    <w:qFormat/>
    <w:rsid w:val="00834EF3"/>
    <w:rPr>
      <w:rFonts w:cs="TimesNewRomanPSMT"/>
    </w:rPr>
  </w:style>
  <w:style w:type="character" w:customStyle="1" w:styleId="ListLabel34">
    <w:name w:val="ListLabel 34"/>
    <w:qFormat/>
    <w:rsid w:val="00834EF3"/>
    <w:rPr>
      <w:rFonts w:cs="TimesNewRomanPSMT"/>
    </w:rPr>
  </w:style>
  <w:style w:type="character" w:customStyle="1" w:styleId="ListLabel35">
    <w:name w:val="ListLabel 35"/>
    <w:qFormat/>
    <w:rsid w:val="00834EF3"/>
    <w:rPr>
      <w:rFonts w:cs="TimesNewRomanPSMT"/>
    </w:rPr>
  </w:style>
  <w:style w:type="character" w:customStyle="1" w:styleId="ListLabel36">
    <w:name w:val="ListLabel 36"/>
    <w:qFormat/>
    <w:rsid w:val="00834EF3"/>
    <w:rPr>
      <w:rFonts w:cs="TimesNewRomanPSMT"/>
    </w:rPr>
  </w:style>
  <w:style w:type="character" w:customStyle="1" w:styleId="ListLabel37">
    <w:name w:val="ListLabel 37"/>
    <w:qFormat/>
    <w:rsid w:val="00834EF3"/>
    <w:rPr>
      <w:rFonts w:ascii="Roboto" w:hAnsi="Roboto" w:cs="TimesNewRomanPSMT"/>
      <w:color w:val="000000" w:themeColor="text1"/>
      <w:sz w:val="18"/>
      <w:szCs w:val="18"/>
      <w:u w:val="none"/>
    </w:rPr>
  </w:style>
  <w:style w:type="character" w:customStyle="1" w:styleId="ListLabel38">
    <w:name w:val="ListLabel 38"/>
    <w:qFormat/>
    <w:rsid w:val="00834EF3"/>
    <w:rPr>
      <w:rFonts w:ascii="Roboto" w:hAnsi="Roboto" w:cs="TimesNewRomanPSMT"/>
      <w:color w:val="000000" w:themeColor="text1"/>
      <w:sz w:val="18"/>
      <w:szCs w:val="18"/>
      <w:u w:val="none"/>
      <w:lang w:val="en-US"/>
    </w:rPr>
  </w:style>
  <w:style w:type="character" w:customStyle="1" w:styleId="ListLabel39">
    <w:name w:val="ListLabel 39"/>
    <w:qFormat/>
    <w:rsid w:val="00834EF3"/>
    <w:rPr>
      <w:rFonts w:ascii="Times New Roman" w:hAnsi="Times New Roman" w:cs="TimesNewRomanPSMT"/>
      <w:b/>
      <w:bCs/>
      <w:sz w:val="18"/>
    </w:rPr>
  </w:style>
  <w:style w:type="character" w:customStyle="1" w:styleId="ListLabel40">
    <w:name w:val="ListLabel 40"/>
    <w:qFormat/>
    <w:rsid w:val="00834EF3"/>
    <w:rPr>
      <w:rFonts w:ascii="Times New Roman" w:hAnsi="Times New Roman" w:cs="TimesNewRomanPSMT"/>
      <w:sz w:val="18"/>
    </w:rPr>
  </w:style>
  <w:style w:type="character" w:customStyle="1" w:styleId="ListLabel41">
    <w:name w:val="ListLabel 41"/>
    <w:qFormat/>
    <w:rsid w:val="00834EF3"/>
    <w:rPr>
      <w:rFonts w:cs="TimesNewRomanPSMT"/>
    </w:rPr>
  </w:style>
  <w:style w:type="character" w:customStyle="1" w:styleId="ListLabel42">
    <w:name w:val="ListLabel 42"/>
    <w:qFormat/>
    <w:rsid w:val="00834EF3"/>
    <w:rPr>
      <w:rFonts w:cs="TimesNewRomanPSMT"/>
    </w:rPr>
  </w:style>
  <w:style w:type="character" w:customStyle="1" w:styleId="ListLabel43">
    <w:name w:val="ListLabel 43"/>
    <w:qFormat/>
    <w:rsid w:val="00834EF3"/>
    <w:rPr>
      <w:rFonts w:cs="TimesNewRomanPSMT"/>
    </w:rPr>
  </w:style>
  <w:style w:type="character" w:customStyle="1" w:styleId="ListLabel44">
    <w:name w:val="ListLabel 44"/>
    <w:qFormat/>
    <w:rsid w:val="00834EF3"/>
    <w:rPr>
      <w:rFonts w:cs="TimesNewRomanPSMT"/>
    </w:rPr>
  </w:style>
  <w:style w:type="character" w:customStyle="1" w:styleId="ListLabel45">
    <w:name w:val="ListLabel 45"/>
    <w:qFormat/>
    <w:rsid w:val="00834EF3"/>
    <w:rPr>
      <w:rFonts w:cs="TimesNewRomanPSMT"/>
    </w:rPr>
  </w:style>
  <w:style w:type="character" w:customStyle="1" w:styleId="ListLabel46">
    <w:name w:val="ListLabel 46"/>
    <w:qFormat/>
    <w:rsid w:val="00834EF3"/>
    <w:rPr>
      <w:rFonts w:cs="TimesNewRomanPSMT"/>
    </w:rPr>
  </w:style>
  <w:style w:type="character" w:customStyle="1" w:styleId="ListLabel47">
    <w:name w:val="ListLabel 47"/>
    <w:qFormat/>
    <w:rsid w:val="00834EF3"/>
    <w:rPr>
      <w:rFonts w:cs="TimesNewRomanPSMT"/>
    </w:rPr>
  </w:style>
  <w:style w:type="character" w:customStyle="1" w:styleId="ListLabel48">
    <w:name w:val="ListLabel 48"/>
    <w:qFormat/>
    <w:rsid w:val="00834EF3"/>
    <w:rPr>
      <w:rFonts w:ascii="Times New Roman" w:hAnsi="Times New Roman" w:cs="TimesNewRomanPSMT"/>
      <w:color w:val="000000" w:themeColor="text1"/>
      <w:sz w:val="18"/>
      <w:szCs w:val="18"/>
      <w:u w:val="none"/>
    </w:rPr>
  </w:style>
  <w:style w:type="character" w:customStyle="1" w:styleId="ListLabel49">
    <w:name w:val="ListLabel 49"/>
    <w:qFormat/>
    <w:rsid w:val="00834EF3"/>
    <w:rPr>
      <w:rFonts w:ascii="Times New Roman" w:hAnsi="Times New Roman" w:cs="TimesNewRomanPSMT"/>
      <w:color w:val="000000" w:themeColor="text1"/>
      <w:sz w:val="18"/>
      <w:szCs w:val="18"/>
      <w:u w:val="none"/>
      <w:lang w:val="en-US"/>
    </w:rPr>
  </w:style>
  <w:style w:type="character" w:customStyle="1" w:styleId="ListLabel50">
    <w:name w:val="ListLabel 50"/>
    <w:qFormat/>
    <w:rsid w:val="00834EF3"/>
    <w:rPr>
      <w:rFonts w:ascii="Times New Roman" w:hAnsi="Times New Roman" w:cs="TimesNewRomanPSMT"/>
      <w:b/>
      <w:bCs/>
      <w:sz w:val="18"/>
    </w:rPr>
  </w:style>
  <w:style w:type="character" w:customStyle="1" w:styleId="ListLabel51">
    <w:name w:val="ListLabel 51"/>
    <w:qFormat/>
    <w:rsid w:val="00834EF3"/>
    <w:rPr>
      <w:rFonts w:ascii="Times New Roman" w:hAnsi="Times New Roman" w:cs="TimesNewRomanPSMT"/>
      <w:sz w:val="18"/>
    </w:rPr>
  </w:style>
  <w:style w:type="character" w:customStyle="1" w:styleId="ListLabel52">
    <w:name w:val="ListLabel 52"/>
    <w:qFormat/>
    <w:rsid w:val="00834EF3"/>
    <w:rPr>
      <w:rFonts w:cs="TimesNewRomanPSMT"/>
    </w:rPr>
  </w:style>
  <w:style w:type="character" w:customStyle="1" w:styleId="ListLabel53">
    <w:name w:val="ListLabel 53"/>
    <w:qFormat/>
    <w:rsid w:val="00834EF3"/>
    <w:rPr>
      <w:rFonts w:cs="TimesNewRomanPSMT"/>
    </w:rPr>
  </w:style>
  <w:style w:type="character" w:customStyle="1" w:styleId="ListLabel54">
    <w:name w:val="ListLabel 54"/>
    <w:qFormat/>
    <w:rsid w:val="00834EF3"/>
    <w:rPr>
      <w:rFonts w:cs="TimesNewRomanPSMT"/>
    </w:rPr>
  </w:style>
  <w:style w:type="character" w:customStyle="1" w:styleId="ListLabel55">
    <w:name w:val="ListLabel 55"/>
    <w:qFormat/>
    <w:rsid w:val="00834EF3"/>
    <w:rPr>
      <w:rFonts w:cs="TimesNewRomanPSMT"/>
    </w:rPr>
  </w:style>
  <w:style w:type="character" w:customStyle="1" w:styleId="ListLabel56">
    <w:name w:val="ListLabel 56"/>
    <w:qFormat/>
    <w:rsid w:val="00834EF3"/>
    <w:rPr>
      <w:rFonts w:cs="TimesNewRomanPSMT"/>
    </w:rPr>
  </w:style>
  <w:style w:type="character" w:customStyle="1" w:styleId="ListLabel57">
    <w:name w:val="ListLabel 57"/>
    <w:qFormat/>
    <w:rsid w:val="00834EF3"/>
    <w:rPr>
      <w:rFonts w:cs="TimesNewRomanPSMT"/>
    </w:rPr>
  </w:style>
  <w:style w:type="character" w:customStyle="1" w:styleId="ListLabel58">
    <w:name w:val="ListLabel 58"/>
    <w:qFormat/>
    <w:rsid w:val="00834EF3"/>
    <w:rPr>
      <w:rFonts w:cs="TimesNewRomanPSMT"/>
    </w:rPr>
  </w:style>
  <w:style w:type="character" w:customStyle="1" w:styleId="ListLabel59">
    <w:name w:val="ListLabel 59"/>
    <w:qFormat/>
    <w:rsid w:val="00834EF3"/>
    <w:rPr>
      <w:rFonts w:cs="TimesNewRomanPSMT"/>
      <w:color w:val="000000" w:themeColor="text1"/>
      <w:sz w:val="18"/>
      <w:szCs w:val="18"/>
      <w:u w:val="none"/>
    </w:rPr>
  </w:style>
  <w:style w:type="character" w:customStyle="1" w:styleId="ListLabel60">
    <w:name w:val="ListLabel 60"/>
    <w:qFormat/>
    <w:rsid w:val="00834EF3"/>
    <w:rPr>
      <w:rFonts w:cs="TimesNewRomanPSMT"/>
      <w:color w:val="000000" w:themeColor="text1"/>
      <w:sz w:val="18"/>
      <w:szCs w:val="18"/>
      <w:u w:val="none"/>
      <w:lang w:val="en-US"/>
    </w:rPr>
  </w:style>
  <w:style w:type="character" w:customStyle="1" w:styleId="ListLabel61">
    <w:name w:val="ListLabel 61"/>
    <w:qFormat/>
    <w:rsid w:val="00834EF3"/>
    <w:rPr>
      <w:rFonts w:ascii="Times New Roman" w:hAnsi="Times New Roman" w:cs="TimesNewRomanPSMT"/>
      <w:b/>
      <w:bCs/>
      <w:sz w:val="18"/>
    </w:rPr>
  </w:style>
  <w:style w:type="character" w:customStyle="1" w:styleId="ListLabel62">
    <w:name w:val="ListLabel 62"/>
    <w:qFormat/>
    <w:rsid w:val="00834EF3"/>
    <w:rPr>
      <w:rFonts w:ascii="Times New Roman" w:hAnsi="Times New Roman" w:cs="TimesNewRomanPSMT"/>
      <w:sz w:val="18"/>
    </w:rPr>
  </w:style>
  <w:style w:type="character" w:customStyle="1" w:styleId="ListLabel63">
    <w:name w:val="ListLabel 63"/>
    <w:qFormat/>
    <w:rsid w:val="00834EF3"/>
    <w:rPr>
      <w:rFonts w:cs="TimesNewRomanPSMT"/>
    </w:rPr>
  </w:style>
  <w:style w:type="character" w:customStyle="1" w:styleId="ListLabel64">
    <w:name w:val="ListLabel 64"/>
    <w:qFormat/>
    <w:rsid w:val="00834EF3"/>
    <w:rPr>
      <w:rFonts w:cs="TimesNewRomanPSMT"/>
    </w:rPr>
  </w:style>
  <w:style w:type="character" w:customStyle="1" w:styleId="ListLabel65">
    <w:name w:val="ListLabel 65"/>
    <w:qFormat/>
    <w:rsid w:val="00834EF3"/>
    <w:rPr>
      <w:rFonts w:cs="TimesNewRomanPSMT"/>
    </w:rPr>
  </w:style>
  <w:style w:type="character" w:customStyle="1" w:styleId="ListLabel66">
    <w:name w:val="ListLabel 66"/>
    <w:qFormat/>
    <w:rsid w:val="00834EF3"/>
    <w:rPr>
      <w:rFonts w:cs="TimesNewRomanPSMT"/>
    </w:rPr>
  </w:style>
  <w:style w:type="character" w:customStyle="1" w:styleId="ListLabel67">
    <w:name w:val="ListLabel 67"/>
    <w:qFormat/>
    <w:rsid w:val="00834EF3"/>
    <w:rPr>
      <w:rFonts w:cs="TimesNewRomanPSMT"/>
    </w:rPr>
  </w:style>
  <w:style w:type="character" w:customStyle="1" w:styleId="ListLabel68">
    <w:name w:val="ListLabel 68"/>
    <w:qFormat/>
    <w:rsid w:val="00834EF3"/>
    <w:rPr>
      <w:rFonts w:cs="TimesNewRomanPSMT"/>
    </w:rPr>
  </w:style>
  <w:style w:type="character" w:customStyle="1" w:styleId="ListLabel69">
    <w:name w:val="ListLabel 69"/>
    <w:qFormat/>
    <w:rsid w:val="00834EF3"/>
    <w:rPr>
      <w:rFonts w:cs="TimesNewRomanPSMT"/>
    </w:rPr>
  </w:style>
  <w:style w:type="character" w:customStyle="1" w:styleId="ListLabel70">
    <w:name w:val="ListLabel 70"/>
    <w:qFormat/>
    <w:rsid w:val="00834EF3"/>
    <w:rPr>
      <w:rFonts w:ascii="Times New Roman" w:hAnsi="Times New Roman" w:cs="TimesNewRomanPSMT"/>
      <w:b/>
      <w:bCs/>
      <w:sz w:val="18"/>
    </w:rPr>
  </w:style>
  <w:style w:type="character" w:customStyle="1" w:styleId="ListLabel71">
    <w:name w:val="ListLabel 71"/>
    <w:qFormat/>
    <w:rsid w:val="00834EF3"/>
    <w:rPr>
      <w:rFonts w:ascii="Times New Roman" w:hAnsi="Times New Roman" w:cs="TimesNewRomanPSMT"/>
      <w:sz w:val="18"/>
    </w:rPr>
  </w:style>
  <w:style w:type="character" w:customStyle="1" w:styleId="ListLabel72">
    <w:name w:val="ListLabel 72"/>
    <w:qFormat/>
    <w:rsid w:val="00834EF3"/>
    <w:rPr>
      <w:rFonts w:cs="TimesNewRomanPSMT"/>
    </w:rPr>
  </w:style>
  <w:style w:type="character" w:customStyle="1" w:styleId="ListLabel73">
    <w:name w:val="ListLabel 73"/>
    <w:qFormat/>
    <w:rsid w:val="00834EF3"/>
    <w:rPr>
      <w:rFonts w:cs="TimesNewRomanPSMT"/>
    </w:rPr>
  </w:style>
  <w:style w:type="character" w:customStyle="1" w:styleId="ListLabel74">
    <w:name w:val="ListLabel 74"/>
    <w:qFormat/>
    <w:rsid w:val="00834EF3"/>
    <w:rPr>
      <w:rFonts w:cs="TimesNewRomanPSMT"/>
    </w:rPr>
  </w:style>
  <w:style w:type="character" w:customStyle="1" w:styleId="ListLabel75">
    <w:name w:val="ListLabel 75"/>
    <w:qFormat/>
    <w:rsid w:val="00834EF3"/>
    <w:rPr>
      <w:rFonts w:cs="TimesNewRomanPSMT"/>
    </w:rPr>
  </w:style>
  <w:style w:type="character" w:customStyle="1" w:styleId="ListLabel76">
    <w:name w:val="ListLabel 76"/>
    <w:qFormat/>
    <w:rsid w:val="00834EF3"/>
    <w:rPr>
      <w:rFonts w:cs="TimesNewRomanPSMT"/>
    </w:rPr>
  </w:style>
  <w:style w:type="character" w:customStyle="1" w:styleId="ListLabel77">
    <w:name w:val="ListLabel 77"/>
    <w:qFormat/>
    <w:rsid w:val="00834EF3"/>
    <w:rPr>
      <w:rFonts w:cs="TimesNewRomanPSMT"/>
    </w:rPr>
  </w:style>
  <w:style w:type="character" w:customStyle="1" w:styleId="ListLabel78">
    <w:name w:val="ListLabel 78"/>
    <w:qFormat/>
    <w:rsid w:val="00834EF3"/>
    <w:rPr>
      <w:rFonts w:cs="TimesNewRomanPSMT"/>
    </w:rPr>
  </w:style>
  <w:style w:type="character" w:customStyle="1" w:styleId="ListLabel79">
    <w:name w:val="ListLabel 79"/>
    <w:qFormat/>
    <w:rsid w:val="00834EF3"/>
    <w:rPr>
      <w:rFonts w:ascii="Times New Roman" w:hAnsi="Times New Roman" w:cs="TimesNewRomanPSMT"/>
      <w:b/>
      <w:bCs/>
      <w:sz w:val="18"/>
    </w:rPr>
  </w:style>
  <w:style w:type="character" w:customStyle="1" w:styleId="ListLabel80">
    <w:name w:val="ListLabel 80"/>
    <w:qFormat/>
    <w:rsid w:val="00834EF3"/>
    <w:rPr>
      <w:rFonts w:ascii="Times New Roman" w:hAnsi="Times New Roman" w:cs="TimesNewRomanPSMT"/>
      <w:sz w:val="18"/>
    </w:rPr>
  </w:style>
  <w:style w:type="character" w:customStyle="1" w:styleId="ListLabel81">
    <w:name w:val="ListLabel 81"/>
    <w:qFormat/>
    <w:rsid w:val="00834EF3"/>
    <w:rPr>
      <w:rFonts w:cs="TimesNewRomanPSMT"/>
    </w:rPr>
  </w:style>
  <w:style w:type="character" w:customStyle="1" w:styleId="ListLabel82">
    <w:name w:val="ListLabel 82"/>
    <w:qFormat/>
    <w:rsid w:val="00834EF3"/>
    <w:rPr>
      <w:rFonts w:cs="TimesNewRomanPSMT"/>
    </w:rPr>
  </w:style>
  <w:style w:type="character" w:customStyle="1" w:styleId="ListLabel83">
    <w:name w:val="ListLabel 83"/>
    <w:qFormat/>
    <w:rsid w:val="00834EF3"/>
    <w:rPr>
      <w:rFonts w:cs="TimesNewRomanPSMT"/>
    </w:rPr>
  </w:style>
  <w:style w:type="character" w:customStyle="1" w:styleId="ListLabel84">
    <w:name w:val="ListLabel 84"/>
    <w:qFormat/>
    <w:rsid w:val="00834EF3"/>
    <w:rPr>
      <w:rFonts w:cs="TimesNewRomanPSMT"/>
    </w:rPr>
  </w:style>
  <w:style w:type="character" w:customStyle="1" w:styleId="ListLabel85">
    <w:name w:val="ListLabel 85"/>
    <w:qFormat/>
    <w:rsid w:val="00834EF3"/>
    <w:rPr>
      <w:rFonts w:cs="TimesNewRomanPSMT"/>
    </w:rPr>
  </w:style>
  <w:style w:type="character" w:customStyle="1" w:styleId="ListLabel86">
    <w:name w:val="ListLabel 86"/>
    <w:qFormat/>
    <w:rsid w:val="00834EF3"/>
    <w:rPr>
      <w:rFonts w:cs="TimesNewRomanPSMT"/>
    </w:rPr>
  </w:style>
  <w:style w:type="character" w:customStyle="1" w:styleId="ListLabel87">
    <w:name w:val="ListLabel 87"/>
    <w:qFormat/>
    <w:rsid w:val="00834EF3"/>
    <w:rPr>
      <w:rFonts w:cs="TimesNewRomanPSMT"/>
    </w:rPr>
  </w:style>
  <w:style w:type="character" w:customStyle="1" w:styleId="ListLabel88">
    <w:name w:val="ListLabel 88"/>
    <w:qFormat/>
    <w:rsid w:val="00834EF3"/>
    <w:rPr>
      <w:rFonts w:cs="TimesNewRomanPSMT"/>
      <w:b/>
      <w:bCs/>
      <w:sz w:val="18"/>
    </w:rPr>
  </w:style>
  <w:style w:type="character" w:customStyle="1" w:styleId="ListLabel89">
    <w:name w:val="ListLabel 89"/>
    <w:qFormat/>
    <w:rsid w:val="00834EF3"/>
    <w:rPr>
      <w:rFonts w:ascii="Times New Roman" w:hAnsi="Times New Roman" w:cs="TimesNewRomanPSMT"/>
      <w:sz w:val="18"/>
    </w:rPr>
  </w:style>
  <w:style w:type="character" w:customStyle="1" w:styleId="ListLabel90">
    <w:name w:val="ListLabel 90"/>
    <w:qFormat/>
    <w:rsid w:val="00834EF3"/>
    <w:rPr>
      <w:rFonts w:cs="TimesNewRomanPSMT"/>
    </w:rPr>
  </w:style>
  <w:style w:type="character" w:customStyle="1" w:styleId="ListLabel91">
    <w:name w:val="ListLabel 91"/>
    <w:qFormat/>
    <w:rsid w:val="00834EF3"/>
    <w:rPr>
      <w:rFonts w:cs="TimesNewRomanPSMT"/>
    </w:rPr>
  </w:style>
  <w:style w:type="character" w:customStyle="1" w:styleId="ListLabel92">
    <w:name w:val="ListLabel 92"/>
    <w:qFormat/>
    <w:rsid w:val="00834EF3"/>
    <w:rPr>
      <w:rFonts w:cs="TimesNewRomanPSMT"/>
    </w:rPr>
  </w:style>
  <w:style w:type="character" w:customStyle="1" w:styleId="ListLabel93">
    <w:name w:val="ListLabel 93"/>
    <w:qFormat/>
    <w:rsid w:val="00834EF3"/>
    <w:rPr>
      <w:rFonts w:cs="TimesNewRomanPSMT"/>
    </w:rPr>
  </w:style>
  <w:style w:type="character" w:customStyle="1" w:styleId="ListLabel94">
    <w:name w:val="ListLabel 94"/>
    <w:qFormat/>
    <w:rsid w:val="00834EF3"/>
    <w:rPr>
      <w:rFonts w:cs="TimesNewRomanPSMT"/>
    </w:rPr>
  </w:style>
  <w:style w:type="character" w:customStyle="1" w:styleId="ListLabel95">
    <w:name w:val="ListLabel 95"/>
    <w:qFormat/>
    <w:rsid w:val="00834EF3"/>
    <w:rPr>
      <w:rFonts w:cs="TimesNewRomanPSMT"/>
    </w:rPr>
  </w:style>
  <w:style w:type="character" w:customStyle="1" w:styleId="ListLabel96">
    <w:name w:val="ListLabel 96"/>
    <w:qFormat/>
    <w:rsid w:val="00834EF3"/>
    <w:rPr>
      <w:rFonts w:cs="TimesNewRomanPSMT"/>
    </w:rPr>
  </w:style>
  <w:style w:type="character" w:customStyle="1" w:styleId="ListLabel97">
    <w:name w:val="ListLabel 97"/>
    <w:qFormat/>
    <w:rsid w:val="00834EF3"/>
    <w:rPr>
      <w:rFonts w:cs="TimesNewRomanPSMT"/>
      <w:b/>
      <w:bCs/>
      <w:sz w:val="18"/>
    </w:rPr>
  </w:style>
  <w:style w:type="character" w:customStyle="1" w:styleId="ListLabel98">
    <w:name w:val="ListLabel 98"/>
    <w:qFormat/>
    <w:rsid w:val="00834EF3"/>
    <w:rPr>
      <w:rFonts w:ascii="Times New Roman" w:hAnsi="Times New Roman" w:cs="TimesNewRomanPSMT"/>
      <w:sz w:val="18"/>
    </w:rPr>
  </w:style>
  <w:style w:type="character" w:customStyle="1" w:styleId="ListLabel99">
    <w:name w:val="ListLabel 99"/>
    <w:qFormat/>
    <w:rsid w:val="00834EF3"/>
    <w:rPr>
      <w:rFonts w:cs="TimesNewRomanPSMT"/>
    </w:rPr>
  </w:style>
  <w:style w:type="character" w:customStyle="1" w:styleId="ListLabel100">
    <w:name w:val="ListLabel 100"/>
    <w:qFormat/>
    <w:rsid w:val="00834EF3"/>
    <w:rPr>
      <w:rFonts w:cs="TimesNewRomanPSMT"/>
    </w:rPr>
  </w:style>
  <w:style w:type="character" w:customStyle="1" w:styleId="ListLabel101">
    <w:name w:val="ListLabel 101"/>
    <w:qFormat/>
    <w:rsid w:val="00834EF3"/>
    <w:rPr>
      <w:rFonts w:cs="TimesNewRomanPSMT"/>
    </w:rPr>
  </w:style>
  <w:style w:type="character" w:customStyle="1" w:styleId="ListLabel102">
    <w:name w:val="ListLabel 102"/>
    <w:qFormat/>
    <w:rsid w:val="00834EF3"/>
    <w:rPr>
      <w:rFonts w:cs="TimesNewRomanPSMT"/>
    </w:rPr>
  </w:style>
  <w:style w:type="character" w:customStyle="1" w:styleId="ListLabel103">
    <w:name w:val="ListLabel 103"/>
    <w:qFormat/>
    <w:rsid w:val="00834EF3"/>
    <w:rPr>
      <w:rFonts w:cs="TimesNewRomanPSMT"/>
    </w:rPr>
  </w:style>
  <w:style w:type="character" w:customStyle="1" w:styleId="ListLabel104">
    <w:name w:val="ListLabel 104"/>
    <w:qFormat/>
    <w:rsid w:val="00834EF3"/>
    <w:rPr>
      <w:rFonts w:cs="TimesNewRomanPSMT"/>
    </w:rPr>
  </w:style>
  <w:style w:type="character" w:customStyle="1" w:styleId="ListLabel105">
    <w:name w:val="ListLabel 105"/>
    <w:qFormat/>
    <w:rsid w:val="00834EF3"/>
    <w:rPr>
      <w:rFonts w:cs="TimesNewRomanPSMT"/>
    </w:rPr>
  </w:style>
  <w:style w:type="character" w:customStyle="1" w:styleId="ListLabel106">
    <w:name w:val="ListLabel 106"/>
    <w:qFormat/>
    <w:rsid w:val="00834EF3"/>
    <w:rPr>
      <w:rFonts w:ascii="Times New Roman" w:hAnsi="Times New Roman" w:cs="TimesNewRomanPSMT"/>
      <w:color w:val="000000" w:themeColor="text1"/>
      <w:sz w:val="18"/>
      <w:szCs w:val="18"/>
      <w:u w:val="none"/>
    </w:rPr>
  </w:style>
  <w:style w:type="character" w:customStyle="1" w:styleId="ListLabel107">
    <w:name w:val="ListLabel 107"/>
    <w:qFormat/>
    <w:rsid w:val="00834EF3"/>
    <w:rPr>
      <w:rFonts w:ascii="Times New Roman" w:hAnsi="Times New Roman" w:cs="TimesNewRomanPSMT"/>
      <w:color w:val="000000" w:themeColor="text1"/>
      <w:sz w:val="18"/>
      <w:szCs w:val="18"/>
      <w:u w:val="none"/>
      <w:lang w:val="en-US"/>
    </w:rPr>
  </w:style>
  <w:style w:type="character" w:customStyle="1" w:styleId="ListLabel108">
    <w:name w:val="ListLabel 108"/>
    <w:qFormat/>
    <w:rsid w:val="00834EF3"/>
    <w:rPr>
      <w:rFonts w:ascii="Times New Roman" w:hAnsi="Times New Roman"/>
      <w:color w:val="000000" w:themeColor="text1"/>
      <w:sz w:val="20"/>
      <w:szCs w:val="20"/>
      <w:u w:val="none"/>
    </w:rPr>
  </w:style>
  <w:style w:type="character" w:customStyle="1" w:styleId="ListLabel109">
    <w:name w:val="ListLabel 109"/>
    <w:qFormat/>
    <w:rsid w:val="00834EF3"/>
    <w:rPr>
      <w:rFonts w:ascii="Times New Roman" w:hAnsi="Times New Roman"/>
      <w:color w:val="000000" w:themeColor="text1"/>
      <w:sz w:val="20"/>
      <w:szCs w:val="20"/>
      <w:u w:val="none"/>
      <w:lang w:val="en-US"/>
    </w:rPr>
  </w:style>
  <w:style w:type="character" w:customStyle="1" w:styleId="ListLabel110">
    <w:name w:val="ListLabel 110"/>
    <w:qFormat/>
    <w:rsid w:val="00834EF3"/>
    <w:rPr>
      <w:rFonts w:ascii="Times New Roman" w:hAnsi="Times New Roman"/>
      <w:iCs/>
      <w:sz w:val="20"/>
      <w:szCs w:val="20"/>
    </w:rPr>
  </w:style>
  <w:style w:type="character" w:customStyle="1" w:styleId="ListLabel111">
    <w:name w:val="ListLabel 111"/>
    <w:qFormat/>
    <w:rsid w:val="00834EF3"/>
    <w:rPr>
      <w:rFonts w:ascii="Times New Roman" w:hAnsi="Times New Roman"/>
      <w:iCs/>
      <w:sz w:val="20"/>
      <w:szCs w:val="20"/>
      <w:lang w:val="en-US"/>
    </w:rPr>
  </w:style>
  <w:style w:type="character" w:customStyle="1" w:styleId="ListLabel112">
    <w:name w:val="ListLabel 112"/>
    <w:qFormat/>
    <w:rsid w:val="00834EF3"/>
    <w:rPr>
      <w:rFonts w:ascii="Times New Roman" w:hAnsi="Times New Roman"/>
      <w:color w:val="000000" w:themeColor="text1"/>
      <w:sz w:val="20"/>
      <w:szCs w:val="20"/>
      <w:u w:val="none"/>
    </w:rPr>
  </w:style>
  <w:style w:type="character" w:customStyle="1" w:styleId="ListLabel113">
    <w:name w:val="ListLabel 113"/>
    <w:qFormat/>
    <w:rsid w:val="00834EF3"/>
    <w:rPr>
      <w:rFonts w:ascii="Times New Roman" w:hAnsi="Times New Roman"/>
      <w:color w:val="000000" w:themeColor="text1"/>
      <w:sz w:val="20"/>
      <w:szCs w:val="20"/>
      <w:u w:val="none"/>
      <w:lang w:val="en-US"/>
    </w:rPr>
  </w:style>
  <w:style w:type="character" w:styleId="af2">
    <w:name w:val="Strong"/>
    <w:basedOn w:val="a0"/>
    <w:uiPriority w:val="22"/>
    <w:qFormat/>
    <w:locked/>
    <w:rsid w:val="00A82A41"/>
    <w:rPr>
      <w:b/>
      <w:bCs/>
    </w:rPr>
  </w:style>
  <w:style w:type="character" w:customStyle="1" w:styleId="ListLabel114">
    <w:name w:val="ListLabel 114"/>
    <w:qFormat/>
    <w:rPr>
      <w:iCs/>
      <w:sz w:val="21"/>
      <w:szCs w:val="21"/>
    </w:rPr>
  </w:style>
  <w:style w:type="character" w:customStyle="1" w:styleId="ListLabel115">
    <w:name w:val="ListLabel 115"/>
    <w:qFormat/>
    <w:rPr>
      <w:iCs/>
      <w:sz w:val="21"/>
      <w:szCs w:val="21"/>
      <w:lang w:val="en-US"/>
    </w:rPr>
  </w:style>
  <w:style w:type="character" w:customStyle="1" w:styleId="ListLabel116">
    <w:name w:val="ListLabel 116"/>
    <w:qFormat/>
    <w:rPr>
      <w:color w:val="000000" w:themeColor="text1"/>
      <w:sz w:val="21"/>
      <w:szCs w:val="21"/>
      <w:u w:val="none"/>
    </w:rPr>
  </w:style>
  <w:style w:type="character" w:customStyle="1" w:styleId="ListLabel117">
    <w:name w:val="ListLabel 117"/>
    <w:qFormat/>
    <w:rPr>
      <w:color w:val="000000" w:themeColor="text1"/>
      <w:sz w:val="21"/>
      <w:szCs w:val="21"/>
      <w:u w:val="none"/>
      <w:lang w:val="en-US"/>
    </w:rPr>
  </w:style>
  <w:style w:type="character" w:customStyle="1" w:styleId="ListLabel118">
    <w:name w:val="ListLabel 118"/>
    <w:qFormat/>
    <w:rPr>
      <w:iCs/>
      <w:sz w:val="21"/>
      <w:szCs w:val="21"/>
    </w:rPr>
  </w:style>
  <w:style w:type="character" w:customStyle="1" w:styleId="ListLabel119">
    <w:name w:val="ListLabel 119"/>
    <w:qFormat/>
    <w:rPr>
      <w:iCs/>
      <w:sz w:val="21"/>
      <w:szCs w:val="21"/>
      <w:lang w:val="en-US"/>
    </w:rPr>
  </w:style>
  <w:style w:type="character" w:customStyle="1" w:styleId="ListLabel120">
    <w:name w:val="ListLabel 120"/>
    <w:qFormat/>
    <w:rPr>
      <w:color w:val="000000" w:themeColor="text1"/>
      <w:sz w:val="21"/>
      <w:szCs w:val="21"/>
      <w:u w:val="none"/>
    </w:rPr>
  </w:style>
  <w:style w:type="character" w:customStyle="1" w:styleId="ListLabel121">
    <w:name w:val="ListLabel 121"/>
    <w:qFormat/>
    <w:rPr>
      <w:color w:val="000000" w:themeColor="text1"/>
      <w:sz w:val="21"/>
      <w:szCs w:val="21"/>
      <w:u w:val="none"/>
      <w:lang w:val="en-US"/>
    </w:rPr>
  </w:style>
  <w:style w:type="character" w:customStyle="1" w:styleId="ListLabel122">
    <w:name w:val="ListLabel 122"/>
    <w:qFormat/>
    <w:rPr>
      <w:iCs/>
      <w:sz w:val="21"/>
      <w:szCs w:val="21"/>
    </w:rPr>
  </w:style>
  <w:style w:type="character" w:customStyle="1" w:styleId="ListLabel123">
    <w:name w:val="ListLabel 123"/>
    <w:qFormat/>
    <w:rPr>
      <w:iCs/>
      <w:sz w:val="21"/>
      <w:szCs w:val="21"/>
      <w:lang w:val="en-US"/>
    </w:rPr>
  </w:style>
  <w:style w:type="character" w:customStyle="1" w:styleId="ListLabel124">
    <w:name w:val="ListLabel 124"/>
    <w:qFormat/>
    <w:rPr>
      <w:color w:val="000000" w:themeColor="text1"/>
      <w:sz w:val="21"/>
      <w:szCs w:val="21"/>
      <w:u w:val="none"/>
    </w:rPr>
  </w:style>
  <w:style w:type="character" w:customStyle="1" w:styleId="ListLabel125">
    <w:name w:val="ListLabel 125"/>
    <w:qFormat/>
    <w:rPr>
      <w:color w:val="000000" w:themeColor="text1"/>
      <w:sz w:val="21"/>
      <w:szCs w:val="21"/>
      <w:u w:val="none"/>
      <w:lang w:val="en-US"/>
    </w:rPr>
  </w:style>
  <w:style w:type="paragraph" w:customStyle="1" w:styleId="12">
    <w:name w:val="Заголовок1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uiPriority w:val="99"/>
    <w:rsid w:val="00940311"/>
    <w:pPr>
      <w:ind w:right="-284"/>
      <w:jc w:val="both"/>
    </w:pPr>
  </w:style>
  <w:style w:type="paragraph" w:styleId="af4">
    <w:name w:val="List"/>
    <w:basedOn w:val="af3"/>
    <w:rsid w:val="00834EF3"/>
    <w:rPr>
      <w:rFonts w:cs="Lucida Sans"/>
    </w:rPr>
  </w:style>
  <w:style w:type="paragraph" w:styleId="af5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f6">
    <w:name w:val="index heading"/>
    <w:basedOn w:val="a"/>
    <w:qFormat/>
    <w:rsid w:val="00834EF3"/>
    <w:pPr>
      <w:suppressLineNumbers/>
    </w:pPr>
    <w:rPr>
      <w:rFonts w:cs="Lucida Sans"/>
    </w:rPr>
  </w:style>
  <w:style w:type="paragraph" w:styleId="af7">
    <w:name w:val="Title"/>
    <w:basedOn w:val="a"/>
    <w:next w:val="af3"/>
    <w:uiPriority w:val="99"/>
    <w:qFormat/>
    <w:rsid w:val="00940311"/>
    <w:pPr>
      <w:jc w:val="center"/>
    </w:pPr>
    <w:rPr>
      <w:rFonts w:ascii="Cambria" w:hAnsi="Cambria"/>
      <w:b/>
      <w:bCs/>
      <w:sz w:val="32"/>
      <w:szCs w:val="32"/>
    </w:rPr>
  </w:style>
  <w:style w:type="paragraph" w:styleId="af8">
    <w:name w:val="header"/>
    <w:basedOn w:val="a"/>
    <w:uiPriority w:val="99"/>
    <w:rsid w:val="00940311"/>
    <w:pPr>
      <w:tabs>
        <w:tab w:val="center" w:pos="4153"/>
        <w:tab w:val="right" w:pos="8306"/>
      </w:tabs>
    </w:pPr>
  </w:style>
  <w:style w:type="paragraph" w:styleId="af9">
    <w:name w:val="Block Text"/>
    <w:basedOn w:val="a"/>
    <w:uiPriority w:val="99"/>
    <w:qFormat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0">
    <w:name w:val="Body Text 3"/>
    <w:basedOn w:val="a"/>
    <w:link w:val="31"/>
    <w:uiPriority w:val="99"/>
    <w:qFormat/>
    <w:rsid w:val="00940311"/>
    <w:pPr>
      <w:ind w:right="-1"/>
      <w:jc w:val="both"/>
    </w:pPr>
    <w:rPr>
      <w:sz w:val="16"/>
      <w:szCs w:val="16"/>
    </w:rPr>
  </w:style>
  <w:style w:type="paragraph" w:styleId="afa">
    <w:name w:val="Body Text Indent"/>
    <w:basedOn w:val="a"/>
    <w:uiPriority w:val="99"/>
    <w:rsid w:val="00940311"/>
    <w:pPr>
      <w:jc w:val="both"/>
    </w:pPr>
  </w:style>
  <w:style w:type="paragraph" w:styleId="20">
    <w:name w:val="Body Text Indent 2"/>
    <w:basedOn w:val="a"/>
    <w:link w:val="21"/>
    <w:uiPriority w:val="99"/>
    <w:qFormat/>
    <w:rsid w:val="00940311"/>
    <w:pPr>
      <w:ind w:right="-58" w:firstLine="567"/>
      <w:jc w:val="both"/>
    </w:pPr>
  </w:style>
  <w:style w:type="paragraph" w:customStyle="1" w:styleId="Normal1">
    <w:name w:val="Normal1"/>
    <w:qFormat/>
    <w:rsid w:val="00940311"/>
    <w:pPr>
      <w:widowControl w:val="0"/>
      <w:spacing w:line="300" w:lineRule="auto"/>
      <w:ind w:firstLine="720"/>
    </w:pPr>
    <w:rPr>
      <w:color w:val="00000A"/>
      <w:sz w:val="22"/>
      <w:szCs w:val="22"/>
    </w:rPr>
  </w:style>
  <w:style w:type="paragraph" w:styleId="afb">
    <w:name w:val="Subtitle"/>
    <w:basedOn w:val="a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paragraph" w:styleId="afc">
    <w:name w:val="footer"/>
    <w:basedOn w:val="a"/>
    <w:uiPriority w:val="99"/>
    <w:rsid w:val="00940311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a"/>
    <w:qFormat/>
    <w:rsid w:val="00A916E9"/>
    <w:pPr>
      <w:ind w:firstLine="720"/>
      <w:jc w:val="both"/>
      <w:textAlignment w:val="baseline"/>
    </w:pPr>
    <w:rPr>
      <w:sz w:val="24"/>
      <w:szCs w:val="24"/>
    </w:rPr>
  </w:style>
  <w:style w:type="paragraph" w:styleId="afd">
    <w:name w:val="Balloon Text"/>
    <w:basedOn w:val="a"/>
    <w:uiPriority w:val="99"/>
    <w:semiHidden/>
    <w:qFormat/>
    <w:rsid w:val="002C28AE"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rsid w:val="00FE724E"/>
    <w:pPr>
      <w:ind w:firstLine="720"/>
    </w:pPr>
    <w:rPr>
      <w:rFonts w:ascii="Arial" w:hAnsi="Arial" w:cs="Arial"/>
      <w:color w:val="00000A"/>
    </w:rPr>
  </w:style>
  <w:style w:type="paragraph" w:styleId="afe">
    <w:name w:val="Document Map"/>
    <w:basedOn w:val="a"/>
    <w:uiPriority w:val="99"/>
    <w:semiHidden/>
    <w:qFormat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paragraph" w:styleId="aff">
    <w:name w:val="annotation text"/>
    <w:basedOn w:val="a"/>
    <w:uiPriority w:val="99"/>
    <w:semiHidden/>
    <w:qFormat/>
    <w:rsid w:val="000E5070"/>
  </w:style>
  <w:style w:type="paragraph" w:styleId="aff0">
    <w:name w:val="annotation subject"/>
    <w:basedOn w:val="aff"/>
    <w:uiPriority w:val="99"/>
    <w:semiHidden/>
    <w:qFormat/>
    <w:rsid w:val="000E5070"/>
    <w:rPr>
      <w:b/>
      <w:bCs/>
    </w:rPr>
  </w:style>
  <w:style w:type="paragraph" w:customStyle="1" w:styleId="CharChar">
    <w:name w:val="Char Char Знак Знак Знак Знак Знак"/>
    <w:basedOn w:val="a"/>
    <w:qFormat/>
    <w:rsid w:val="00F759D7"/>
    <w:pPr>
      <w:tabs>
        <w:tab w:val="left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qFormat/>
    <w:rsid w:val="00C05369"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Title">
    <w:name w:val="ConsPlusTitle"/>
    <w:qFormat/>
    <w:rsid w:val="00C05369"/>
    <w:pPr>
      <w:widowControl w:val="0"/>
    </w:pPr>
    <w:rPr>
      <w:b/>
      <w:bCs/>
      <w:color w:val="00000A"/>
      <w:sz w:val="24"/>
      <w:szCs w:val="24"/>
    </w:rPr>
  </w:style>
  <w:style w:type="paragraph" w:styleId="aff1">
    <w:name w:val="Revision"/>
    <w:uiPriority w:val="99"/>
    <w:semiHidden/>
    <w:qFormat/>
    <w:rsid w:val="00F31613"/>
    <w:rPr>
      <w:color w:val="00000A"/>
    </w:rPr>
  </w:style>
  <w:style w:type="paragraph" w:customStyle="1" w:styleId="aff2">
    <w:name w:val="Знак Знак Знак"/>
    <w:basedOn w:val="a"/>
    <w:qFormat/>
    <w:rsid w:val="00A844D7"/>
    <w:pPr>
      <w:tabs>
        <w:tab w:val="left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3">
    <w:name w:val="Plain Text"/>
    <w:basedOn w:val="a"/>
    <w:uiPriority w:val="99"/>
    <w:unhideWhenUsed/>
    <w:qFormat/>
    <w:rsid w:val="00B6483F"/>
    <w:rPr>
      <w:rFonts w:ascii="Consolas" w:hAnsi="Consolas"/>
      <w:sz w:val="21"/>
      <w:szCs w:val="21"/>
      <w:lang w:eastAsia="en-US"/>
    </w:rPr>
  </w:style>
  <w:style w:type="paragraph" w:styleId="aff4">
    <w:name w:val="Normal (Web)"/>
    <w:basedOn w:val="a"/>
    <w:uiPriority w:val="99"/>
    <w:qFormat/>
    <w:rsid w:val="00FD1558"/>
    <w:pPr>
      <w:spacing w:beforeAutospacing="1" w:afterAutospacing="1"/>
    </w:pPr>
    <w:rPr>
      <w:sz w:val="24"/>
      <w:szCs w:val="24"/>
    </w:rPr>
  </w:style>
  <w:style w:type="paragraph" w:styleId="aff5">
    <w:name w:val="List Paragraph"/>
    <w:basedOn w:val="a"/>
    <w:qFormat/>
    <w:rsid w:val="003B755D"/>
    <w:pPr>
      <w:ind w:left="720"/>
      <w:contextualSpacing/>
    </w:pPr>
  </w:style>
  <w:style w:type="paragraph" w:styleId="aff6">
    <w:name w:val="No Spacing"/>
    <w:uiPriority w:val="1"/>
    <w:qFormat/>
    <w:rsid w:val="00621E81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Normal">
    <w:name w:val="ConsNormal"/>
    <w:qFormat/>
    <w:rsid w:val="00D12A2C"/>
    <w:pPr>
      <w:widowControl w:val="0"/>
      <w:suppressAutoHyphens/>
      <w:ind w:firstLine="720"/>
    </w:pPr>
    <w:rPr>
      <w:color w:val="00000A"/>
    </w:rPr>
  </w:style>
  <w:style w:type="paragraph" w:customStyle="1" w:styleId="aff7">
    <w:name w:val="документ основной"/>
    <w:basedOn w:val="a"/>
    <w:qFormat/>
    <w:rsid w:val="009E3D12"/>
    <w:pPr>
      <w:tabs>
        <w:tab w:val="right" w:pos="10065"/>
      </w:tabs>
      <w:spacing w:line="276" w:lineRule="auto"/>
      <w:ind w:firstLine="709"/>
      <w:jc w:val="both"/>
    </w:pPr>
    <w:rPr>
      <w:rFonts w:ascii="Roboto" w:hAnsi="Roboto"/>
      <w:bCs/>
      <w:sz w:val="22"/>
      <w:szCs w:val="22"/>
    </w:rPr>
  </w:style>
  <w:style w:type="paragraph" w:customStyle="1" w:styleId="p1">
    <w:name w:val="p1"/>
    <w:basedOn w:val="a"/>
    <w:qFormat/>
    <w:rsid w:val="00092DCF"/>
    <w:pPr>
      <w:ind w:firstLine="405"/>
      <w:jc w:val="both"/>
    </w:pPr>
    <w:rPr>
      <w:rFonts w:ascii="Arial" w:hAnsi="Arial" w:cs="Arial"/>
      <w:sz w:val="15"/>
      <w:szCs w:val="15"/>
    </w:rPr>
  </w:style>
  <w:style w:type="paragraph" w:customStyle="1" w:styleId="aff8">
    <w:name w:val="Содержимое врезки"/>
    <w:basedOn w:val="a"/>
    <w:qFormat/>
    <w:rsid w:val="00834EF3"/>
  </w:style>
  <w:style w:type="paragraph" w:customStyle="1" w:styleId="aff9">
    <w:name w:val="Содержимое таблицы"/>
    <w:basedOn w:val="a"/>
    <w:qFormat/>
    <w:rsid w:val="00834EF3"/>
    <w:pPr>
      <w:suppressLineNumbers/>
    </w:pPr>
  </w:style>
  <w:style w:type="paragraph" w:customStyle="1" w:styleId="affa">
    <w:name w:val="Заголовок таблицы"/>
    <w:basedOn w:val="aff9"/>
    <w:qFormat/>
    <w:rsid w:val="00834EF3"/>
    <w:pPr>
      <w:jc w:val="center"/>
    </w:pPr>
    <w:rPr>
      <w:b/>
      <w:bCs/>
    </w:rPr>
  </w:style>
  <w:style w:type="paragraph" w:customStyle="1" w:styleId="13">
    <w:name w:val="Цветной список1"/>
    <w:basedOn w:val="a"/>
    <w:qFormat/>
    <w:rsid w:val="00834EF3"/>
    <w:pPr>
      <w:spacing w:before="120" w:after="120" w:line="276" w:lineRule="auto"/>
      <w:ind w:firstLine="482"/>
      <w:contextualSpacing/>
    </w:pPr>
    <w:rPr>
      <w:sz w:val="22"/>
      <w:szCs w:val="22"/>
    </w:rPr>
  </w:style>
  <w:style w:type="paragraph" w:customStyle="1" w:styleId="affb">
    <w:name w:val="Текст в заданном формате"/>
    <w:basedOn w:val="a"/>
    <w:qFormat/>
    <w:rsid w:val="00834EF3"/>
    <w:rPr>
      <w:rFonts w:ascii="Liberation Mono" w:eastAsia="NSimSun" w:hAnsi="Liberation Mono" w:cs="Liberation Mono"/>
    </w:rPr>
  </w:style>
  <w:style w:type="table" w:styleId="affc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u5aksay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u5aksay.r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49D31A-C9FF-CE4B-BA2B-8D66D540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12</Pages>
  <Words>7275</Words>
  <Characters>41474</Characters>
  <Application>Microsoft Office Word</Application>
  <DocSecurity>0</DocSecurity>
  <Lines>345</Lines>
  <Paragraphs>97</Paragraphs>
  <ScaleCrop>false</ScaleCrop>
  <Company>"ЖСИ"</Company>
  <LinksUpToDate>false</LinksUpToDate>
  <CharactersWithSpaces>48652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subject/>
  <dc:creator>ЖилСтройИндустрия</dc:creator>
  <dc:description/>
  <cp:lastModifiedBy>Мария Живилова</cp:lastModifiedBy>
  <cp:revision>39</cp:revision>
  <cp:lastPrinted>2018-07-18T11:52:00Z</cp:lastPrinted>
  <dcterms:created xsi:type="dcterms:W3CDTF">2018-07-18T09:02:00Z</dcterms:created>
  <dcterms:modified xsi:type="dcterms:W3CDTF">2019-06-19T10:14:00Z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"ЖСИ"</vt:lpwstr>
  </property>
  <property fmtid="{D5CDD505-2E9C-101B-9397-08002B2CF9AE}" pid="4" name="ContentTypeId">
    <vt:lpwstr>0x010100F4B6DB48CB91C0478518EBD511FC5B02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